
<file path=[Content_Types].xml><?xml version="1.0" encoding="utf-8"?>
<Types xmlns="http://schemas.openxmlformats.org/package/2006/content-types">
  <Default Extension="png" ContentType="image/png"/>
  <Default Extension="bin" ContentType="application/vnd.openxmlformats-officedocument.oleObject"/>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ackground w:color="FFFFFF"/>
  <w:body>
    <w:p w:rsidR="003E0E82" w:rsidRPr="00DC48DA" w:rsidRDefault="003E0E82" w:rsidP="003E0E82">
      <w:pPr>
        <w:pStyle w:val="Titre"/>
        <w:rPr>
          <w:sz w:val="22"/>
          <w:szCs w:val="22"/>
          <w:u w:val="single"/>
          <w14:shadow w14:blurRad="50800" w14:dist="38100" w14:dir="2700000" w14:sx="100000" w14:sy="100000" w14:kx="0" w14:ky="0" w14:algn="tl">
            <w14:srgbClr w14:val="000000">
              <w14:alpha w14:val="60000"/>
            </w14:srgbClr>
          </w14:shadow>
        </w:rPr>
      </w:pPr>
      <w:r>
        <w:rPr>
          <w:noProof/>
          <w:sz w:val="20"/>
          <w:lang w:eastAsia="fr-FR"/>
        </w:rPr>
        <w:drawing>
          <wp:anchor distT="0" distB="0" distL="114300" distR="114300" simplePos="0" relativeHeight="252926976" behindDoc="0" locked="0" layoutInCell="1" allowOverlap="1" wp14:anchorId="41F4C11E" wp14:editId="65A16ADF">
            <wp:simplePos x="0" y="0"/>
            <wp:positionH relativeFrom="margin">
              <wp:posOffset>0</wp:posOffset>
            </wp:positionH>
            <wp:positionV relativeFrom="margin">
              <wp:posOffset>266065</wp:posOffset>
            </wp:positionV>
            <wp:extent cx="6480810" cy="1347470"/>
            <wp:effectExtent l="0" t="0" r="0" b="5080"/>
            <wp:wrapSquare wrapText="bothSides"/>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6480810" cy="1347470"/>
                    </a:xfrm>
                    <a:prstGeom prst="rect">
                      <a:avLst/>
                    </a:prstGeom>
                    <a:noFill/>
                  </pic:spPr>
                </pic:pic>
              </a:graphicData>
            </a:graphic>
            <wp14:sizeRelH relativeFrom="page">
              <wp14:pctWidth>0</wp14:pctWidth>
            </wp14:sizeRelH>
            <wp14:sizeRelV relativeFrom="page">
              <wp14:pctHeight>0</wp14:pctHeight>
            </wp14:sizeRelV>
          </wp:anchor>
        </w:drawing>
      </w:r>
    </w:p>
    <w:p w:rsidR="001E1BC4" w:rsidRPr="00DC48DA" w:rsidRDefault="001E1BC4" w:rsidP="001E1BC4">
      <w:pPr>
        <w:pStyle w:val="Titre"/>
        <w:rPr>
          <w:sz w:val="22"/>
          <w:szCs w:val="22"/>
          <w:u w:val="single"/>
          <w14:shadow w14:blurRad="50800" w14:dist="38100" w14:dir="2700000" w14:sx="100000" w14:sy="100000" w14:kx="0" w14:ky="0" w14:algn="tl">
            <w14:srgbClr w14:val="000000">
              <w14:alpha w14:val="60000"/>
            </w14:srgbClr>
          </w14:shadow>
        </w:rPr>
      </w:pPr>
    </w:p>
    <w:p w:rsidR="001E1BC4" w:rsidRPr="00492E1A" w:rsidRDefault="00DF74D0" w:rsidP="00492E1A">
      <w:pPr>
        <w:jc w:val="center"/>
        <w:rPr>
          <w:b/>
        </w:rPr>
      </w:pPr>
      <w:r w:rsidRPr="00492E1A">
        <w:rPr>
          <w:b/>
        </w:rPr>
        <w:t>MARCHE DE SERVICES</w:t>
      </w:r>
    </w:p>
    <w:p w:rsidR="001E1BC4" w:rsidRPr="00DC48DA" w:rsidRDefault="001E1BC4" w:rsidP="001E1BC4">
      <w:pPr>
        <w:pStyle w:val="Titre"/>
        <w:rPr>
          <w:sz w:val="22"/>
          <w:szCs w:val="22"/>
          <w:u w:val="single"/>
          <w14:shadow w14:blurRad="50800" w14:dist="38100" w14:dir="2700000" w14:sx="100000" w14:sy="100000" w14:kx="0" w14:ky="0" w14:algn="tl">
            <w14:srgbClr w14:val="000000">
              <w14:alpha w14:val="60000"/>
            </w14:srgbClr>
          </w14:shadow>
        </w:rPr>
      </w:pPr>
    </w:p>
    <w:tbl>
      <w:tblPr>
        <w:tblW w:w="10348" w:type="dxa"/>
        <w:tblInd w:w="-34"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shd w:val="clear" w:color="auto" w:fill="FFFFFF"/>
        <w:tblLayout w:type="fixed"/>
        <w:tblLook w:val="0000" w:firstRow="0" w:lastRow="0" w:firstColumn="0" w:lastColumn="0" w:noHBand="0" w:noVBand="0"/>
      </w:tblPr>
      <w:tblGrid>
        <w:gridCol w:w="10348"/>
      </w:tblGrid>
      <w:tr w:rsidR="001E1BC4" w:rsidTr="000E56E6">
        <w:trPr>
          <w:trHeight w:val="760"/>
        </w:trPr>
        <w:tc>
          <w:tcPr>
            <w:tcW w:w="10348" w:type="dxa"/>
            <w:shd w:val="clear" w:color="auto" w:fill="FFFFFF"/>
            <w:vAlign w:val="center"/>
          </w:tcPr>
          <w:p w:rsidR="001E1BC4" w:rsidRDefault="001E1BC4" w:rsidP="00D9293E">
            <w:pPr>
              <w:ind w:left="0"/>
              <w:jc w:val="center"/>
            </w:pPr>
            <w:r>
              <w:t>CAHIER DES CLAUSES PARTICULIERES (CC</w:t>
            </w:r>
            <w:r w:rsidR="00D9293E">
              <w:t>P</w:t>
            </w:r>
            <w:r>
              <w:t>)</w:t>
            </w:r>
          </w:p>
        </w:tc>
      </w:tr>
    </w:tbl>
    <w:p w:rsidR="001E1BC4" w:rsidRPr="00DC48DA" w:rsidRDefault="001E1BC4" w:rsidP="00492E1A">
      <w:pPr>
        <w:pStyle w:val="Titre"/>
        <w:rPr>
          <w:sz w:val="22"/>
          <w:szCs w:val="22"/>
          <w:u w:val="single"/>
          <w14:shadow w14:blurRad="50800" w14:dist="38100" w14:dir="2700000" w14:sx="100000" w14:sy="100000" w14:kx="0" w14:ky="0" w14:algn="tl">
            <w14:srgbClr w14:val="000000">
              <w14:alpha w14:val="60000"/>
            </w14:srgbClr>
          </w14:shadow>
        </w:rPr>
      </w:pPr>
    </w:p>
    <w:tbl>
      <w:tblPr>
        <w:tblW w:w="10348" w:type="dxa"/>
        <w:tblInd w:w="-34" w:type="dxa"/>
        <w:tblLayout w:type="fixed"/>
        <w:tblLook w:val="0000" w:firstRow="0" w:lastRow="0" w:firstColumn="0" w:lastColumn="0" w:noHBand="0" w:noVBand="0"/>
      </w:tblPr>
      <w:tblGrid>
        <w:gridCol w:w="10348"/>
      </w:tblGrid>
      <w:tr w:rsidR="001E1BC4" w:rsidTr="000E56E6">
        <w:trPr>
          <w:trHeight w:val="760"/>
        </w:trPr>
        <w:tc>
          <w:tcPr>
            <w:tcW w:w="10348" w:type="dxa"/>
            <w:tcBorders>
              <w:top w:val="single" w:sz="8" w:space="0" w:color="000000"/>
              <w:left w:val="single" w:sz="8" w:space="0" w:color="000000"/>
              <w:bottom w:val="single" w:sz="8" w:space="0" w:color="000000"/>
              <w:right w:val="single" w:sz="8" w:space="0" w:color="000000"/>
            </w:tcBorders>
            <w:vAlign w:val="center"/>
          </w:tcPr>
          <w:p w:rsidR="001E1BC4" w:rsidRDefault="001E1BC4" w:rsidP="00492E1A">
            <w:pPr>
              <w:ind w:left="0"/>
              <w:jc w:val="center"/>
            </w:pPr>
            <w:r>
              <w:t>PERSONNE PUBLIQUE</w:t>
            </w:r>
          </w:p>
        </w:tc>
      </w:tr>
      <w:tr w:rsidR="001E1BC4" w:rsidTr="000E56E6">
        <w:trPr>
          <w:trHeight w:val="760"/>
        </w:trPr>
        <w:tc>
          <w:tcPr>
            <w:tcW w:w="10348" w:type="dxa"/>
            <w:tcBorders>
              <w:top w:val="single" w:sz="8" w:space="0" w:color="000000"/>
              <w:left w:val="single" w:sz="8" w:space="0" w:color="000000"/>
              <w:bottom w:val="single" w:sz="8" w:space="0" w:color="000000"/>
              <w:right w:val="single" w:sz="8" w:space="0" w:color="000000"/>
            </w:tcBorders>
            <w:vAlign w:val="center"/>
          </w:tcPr>
          <w:p w:rsidR="00640313" w:rsidRDefault="00640313" w:rsidP="00492E1A">
            <w:pPr>
              <w:pStyle w:val="En-tte"/>
              <w:ind w:left="0"/>
              <w:jc w:val="center"/>
            </w:pPr>
            <w:r>
              <w:t xml:space="preserve">ETAT – MINISTERE </w:t>
            </w:r>
            <w:r w:rsidR="0092629A">
              <w:t>DES ARMEES</w:t>
            </w:r>
          </w:p>
          <w:p w:rsidR="001E1BC4" w:rsidRDefault="00640313" w:rsidP="00492E1A">
            <w:pPr>
              <w:ind w:left="0"/>
              <w:jc w:val="center"/>
              <w:rPr>
                <w:b/>
              </w:rPr>
            </w:pPr>
            <w:r>
              <w:t>Service d</w:t>
            </w:r>
            <w:r w:rsidR="00E33A06">
              <w:t>’</w:t>
            </w:r>
            <w:r w:rsidR="00A05A6C">
              <w:t>Infrastructure de la Défense Nord-Ouest</w:t>
            </w:r>
          </w:p>
        </w:tc>
      </w:tr>
    </w:tbl>
    <w:p w:rsidR="001E1BC4" w:rsidRPr="00DC48DA" w:rsidRDefault="001E1BC4" w:rsidP="00492E1A">
      <w:pPr>
        <w:pStyle w:val="Titre"/>
        <w:rPr>
          <w:sz w:val="22"/>
          <w:szCs w:val="22"/>
          <w:u w:val="single"/>
          <w14:shadow w14:blurRad="50800" w14:dist="38100" w14:dir="2700000" w14:sx="100000" w14:sy="100000" w14:kx="0" w14:ky="0" w14:algn="tl">
            <w14:srgbClr w14:val="000000">
              <w14:alpha w14:val="60000"/>
            </w14:srgbClr>
          </w14:shadow>
        </w:rPr>
      </w:pPr>
    </w:p>
    <w:tbl>
      <w:tblPr>
        <w:tblW w:w="10348" w:type="dxa"/>
        <w:tblInd w:w="-34" w:type="dxa"/>
        <w:tblLayout w:type="fixed"/>
        <w:tblLook w:val="0000" w:firstRow="0" w:lastRow="0" w:firstColumn="0" w:lastColumn="0" w:noHBand="0" w:noVBand="0"/>
      </w:tblPr>
      <w:tblGrid>
        <w:gridCol w:w="10348"/>
      </w:tblGrid>
      <w:tr w:rsidR="001E1BC4" w:rsidTr="000E56E6">
        <w:trPr>
          <w:trHeight w:val="760"/>
        </w:trPr>
        <w:tc>
          <w:tcPr>
            <w:tcW w:w="10348" w:type="dxa"/>
            <w:tcBorders>
              <w:top w:val="single" w:sz="8" w:space="0" w:color="000000"/>
              <w:left w:val="single" w:sz="8" w:space="0" w:color="000000"/>
              <w:bottom w:val="single" w:sz="8" w:space="0" w:color="000000"/>
              <w:right w:val="single" w:sz="8" w:space="0" w:color="000000"/>
            </w:tcBorders>
            <w:vAlign w:val="center"/>
          </w:tcPr>
          <w:p w:rsidR="001E1BC4" w:rsidRDefault="001E1BC4" w:rsidP="00492E1A">
            <w:pPr>
              <w:ind w:left="0"/>
              <w:jc w:val="center"/>
            </w:pPr>
            <w:r>
              <w:t>MAÎTRE D</w:t>
            </w:r>
            <w:r w:rsidR="00E33A06">
              <w:t>’</w:t>
            </w:r>
            <w:r w:rsidR="00640313">
              <w:t>OUVRAGE</w:t>
            </w:r>
          </w:p>
        </w:tc>
      </w:tr>
      <w:tr w:rsidR="001E1BC4" w:rsidTr="000E56E6">
        <w:trPr>
          <w:trHeight w:val="760"/>
        </w:trPr>
        <w:tc>
          <w:tcPr>
            <w:tcW w:w="10348" w:type="dxa"/>
            <w:tcBorders>
              <w:top w:val="single" w:sz="8" w:space="0" w:color="000000"/>
              <w:left w:val="single" w:sz="8" w:space="0" w:color="000000"/>
              <w:bottom w:val="single" w:sz="8" w:space="0" w:color="000000"/>
              <w:right w:val="single" w:sz="8" w:space="0" w:color="000000"/>
            </w:tcBorders>
            <w:vAlign w:val="center"/>
          </w:tcPr>
          <w:p w:rsidR="00640313" w:rsidRDefault="00640313" w:rsidP="00492E1A">
            <w:pPr>
              <w:ind w:left="0"/>
              <w:jc w:val="center"/>
            </w:pPr>
            <w:r>
              <w:t>Service d</w:t>
            </w:r>
            <w:r w:rsidR="00E33A06">
              <w:t>’</w:t>
            </w:r>
            <w:r w:rsidR="00A05A6C">
              <w:t>Infrastructure de la Défense Nord-Ouest</w:t>
            </w:r>
          </w:p>
          <w:p w:rsidR="001E1BC4" w:rsidRDefault="00A05A6C" w:rsidP="00492E1A">
            <w:pPr>
              <w:ind w:left="0"/>
              <w:jc w:val="center"/>
              <w:rPr>
                <w:b/>
              </w:rPr>
            </w:pPr>
            <w:r>
              <w:t>Bureau de</w:t>
            </w:r>
            <w:r w:rsidR="008151D6" w:rsidRPr="008151D6">
              <w:t xml:space="preserve"> Conduite d</w:t>
            </w:r>
            <w:r w:rsidR="00E33A06">
              <w:t>’</w:t>
            </w:r>
            <w:r>
              <w:t>Opération</w:t>
            </w:r>
            <w:r w:rsidR="008151D6" w:rsidRPr="008151D6">
              <w:t xml:space="preserve"> d</w:t>
            </w:r>
            <w:r w:rsidR="00E33A06">
              <w:t>’</w:t>
            </w:r>
            <w:r w:rsidR="008151D6" w:rsidRPr="008151D6">
              <w:t>Angers</w:t>
            </w:r>
          </w:p>
        </w:tc>
      </w:tr>
    </w:tbl>
    <w:p w:rsidR="001E1BC4" w:rsidRPr="001E1BC4" w:rsidRDefault="001E1BC4" w:rsidP="00492E1A">
      <w:pPr>
        <w:pStyle w:val="Corpsdetexte"/>
        <w:ind w:left="0"/>
        <w:jc w:val="center"/>
      </w:pPr>
    </w:p>
    <w:tbl>
      <w:tblPr>
        <w:tblW w:w="10348" w:type="dxa"/>
        <w:tblInd w:w="-34" w:type="dxa"/>
        <w:tblLayout w:type="fixed"/>
        <w:tblLook w:val="0000" w:firstRow="0" w:lastRow="0" w:firstColumn="0" w:lastColumn="0" w:noHBand="0" w:noVBand="0"/>
      </w:tblPr>
      <w:tblGrid>
        <w:gridCol w:w="10348"/>
      </w:tblGrid>
      <w:tr w:rsidR="001E1BC4" w:rsidTr="000E56E6">
        <w:trPr>
          <w:trHeight w:val="760"/>
        </w:trPr>
        <w:tc>
          <w:tcPr>
            <w:tcW w:w="10348" w:type="dxa"/>
            <w:tcBorders>
              <w:top w:val="single" w:sz="8" w:space="0" w:color="000000"/>
              <w:left w:val="single" w:sz="8" w:space="0" w:color="000000"/>
              <w:bottom w:val="single" w:sz="8" w:space="0" w:color="000000"/>
              <w:right w:val="single" w:sz="8" w:space="0" w:color="000000"/>
            </w:tcBorders>
            <w:vAlign w:val="center"/>
          </w:tcPr>
          <w:p w:rsidR="001E1BC4" w:rsidRDefault="001E1BC4" w:rsidP="00492E1A">
            <w:pPr>
              <w:ind w:left="0"/>
              <w:jc w:val="center"/>
            </w:pPr>
            <w:r>
              <w:t xml:space="preserve">OBJET </w:t>
            </w:r>
            <w:r w:rsidR="002467B0">
              <w:t>D</w:t>
            </w:r>
            <w:r w:rsidR="00DF74D0">
              <w:t>U MARCHE</w:t>
            </w:r>
          </w:p>
        </w:tc>
      </w:tr>
      <w:tr w:rsidR="001E1BC4" w:rsidTr="000E56E6">
        <w:trPr>
          <w:trHeight w:val="760"/>
        </w:trPr>
        <w:tc>
          <w:tcPr>
            <w:tcW w:w="10348" w:type="dxa"/>
            <w:tcBorders>
              <w:top w:val="single" w:sz="8" w:space="0" w:color="000000"/>
              <w:left w:val="single" w:sz="8" w:space="0" w:color="000000"/>
              <w:bottom w:val="single" w:sz="8" w:space="0" w:color="000000"/>
              <w:right w:val="single" w:sz="8" w:space="0" w:color="000000"/>
            </w:tcBorders>
            <w:vAlign w:val="center"/>
          </w:tcPr>
          <w:p w:rsidR="00DF74D0" w:rsidRPr="00DF74D0" w:rsidRDefault="002576B0" w:rsidP="00492E1A">
            <w:pPr>
              <w:ind w:left="0"/>
              <w:jc w:val="center"/>
              <w:rPr>
                <w:rFonts w:ascii="Arial" w:hAnsi="Arial" w:cs="Arial"/>
                <w:color w:val="FF0000"/>
              </w:rPr>
            </w:pPr>
            <w:r w:rsidRPr="002576B0">
              <w:t xml:space="preserve">Mission de coordination des </w:t>
            </w:r>
            <w:r w:rsidRPr="00C74338">
              <w:rPr>
                <w:u w:val="single"/>
              </w:rPr>
              <w:t>systèmes de sécurité incendie</w:t>
            </w:r>
            <w:r w:rsidR="00492E1A">
              <w:t xml:space="preserve"> </w:t>
            </w:r>
            <w:r w:rsidR="00492E1A" w:rsidRPr="00492E1A">
              <w:t>dans le cadre de l’accueil d’une unité de permanence opérationnelle</w:t>
            </w:r>
          </w:p>
        </w:tc>
      </w:tr>
    </w:tbl>
    <w:p w:rsidR="00640313" w:rsidRDefault="00640313" w:rsidP="00863E30"/>
    <w:p w:rsidR="00B07E32" w:rsidRDefault="00B07E32" w:rsidP="00863E30"/>
    <w:p w:rsidR="00E05E36" w:rsidRDefault="00E05E36" w:rsidP="00E05E36">
      <w:pPr>
        <w:jc w:val="center"/>
        <w:rPr>
          <w:b/>
          <w:bCs/>
          <w:caps/>
          <w:color w:val="FF0000"/>
          <w:u w:val="single"/>
        </w:rPr>
      </w:pPr>
      <w:r>
        <w:rPr>
          <w:b/>
          <w:bCs/>
          <w:caps/>
          <w:color w:val="FF0000"/>
          <w:u w:val="single"/>
        </w:rPr>
        <w:t>marche special France</w:t>
      </w:r>
    </w:p>
    <w:p w:rsidR="00E05E36" w:rsidRDefault="00E05E36" w:rsidP="00E05E36">
      <w:pPr>
        <w:rPr>
          <w:rFonts w:cs="Marianne"/>
          <w:b/>
          <w:bCs/>
          <w:caps/>
          <w:color w:val="FF0000"/>
          <w:u w:val="single"/>
        </w:rPr>
      </w:pPr>
      <w:r>
        <w:rPr>
          <w:b/>
          <w:bCs/>
          <w:caps/>
          <w:color w:val="FF0000"/>
          <w:u w:val="single"/>
        </w:rPr>
        <w:t>marché avec détentions d’informations et supports en «</w:t>
      </w:r>
      <w:r>
        <w:rPr>
          <w:rFonts w:ascii="Calibri" w:hAnsi="Calibri" w:cs="Calibri"/>
          <w:b/>
          <w:bCs/>
          <w:caps/>
          <w:color w:val="FF0000"/>
          <w:u w:val="single"/>
        </w:rPr>
        <w:t> </w:t>
      </w:r>
      <w:r>
        <w:rPr>
          <w:b/>
          <w:bCs/>
          <w:caps/>
          <w:color w:val="FF0000"/>
          <w:u w:val="single"/>
        </w:rPr>
        <w:t>diffusion restreinte</w:t>
      </w:r>
      <w:r>
        <w:rPr>
          <w:rFonts w:ascii="Calibri" w:hAnsi="Calibri" w:cs="Calibri"/>
          <w:b/>
          <w:bCs/>
          <w:caps/>
          <w:color w:val="FF0000"/>
          <w:u w:val="single"/>
        </w:rPr>
        <w:t> </w:t>
      </w:r>
      <w:r>
        <w:rPr>
          <w:rFonts w:cs="Marianne"/>
          <w:b/>
          <w:bCs/>
          <w:caps/>
          <w:color w:val="FF0000"/>
          <w:u w:val="single"/>
        </w:rPr>
        <w:t>»</w:t>
      </w:r>
    </w:p>
    <w:p w:rsidR="00E05E36" w:rsidRDefault="00E05E36" w:rsidP="00E05E36">
      <w:pPr>
        <w:rPr>
          <w:rFonts w:cs="Marianne"/>
          <w:b/>
          <w:bCs/>
          <w:caps/>
          <w:color w:val="FF0000"/>
          <w:u w:val="single"/>
        </w:rPr>
      </w:pPr>
    </w:p>
    <w:p w:rsidR="00E05E36" w:rsidRDefault="00E05E36" w:rsidP="00E05E36"/>
    <w:p w:rsidR="00E05E36" w:rsidRDefault="00E05E36" w:rsidP="00E05E36"/>
    <w:tbl>
      <w:tblPr>
        <w:tblW w:w="104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823"/>
        <w:gridCol w:w="6633"/>
      </w:tblGrid>
      <w:tr w:rsidR="00E05E36" w:rsidRPr="00271F4B" w:rsidTr="00E05E36">
        <w:trPr>
          <w:trHeight w:val="259"/>
        </w:trPr>
        <w:tc>
          <w:tcPr>
            <w:tcW w:w="3823" w:type="dxa"/>
            <w:tcBorders>
              <w:top w:val="single" w:sz="4" w:space="0" w:color="auto"/>
              <w:left w:val="single" w:sz="4" w:space="0" w:color="auto"/>
              <w:bottom w:val="single" w:sz="4" w:space="0" w:color="auto"/>
              <w:right w:val="single" w:sz="4" w:space="0" w:color="auto"/>
            </w:tcBorders>
            <w:shd w:val="clear" w:color="auto" w:fill="E7E6E6"/>
            <w:hideMark/>
          </w:tcPr>
          <w:p w:rsidR="00E05E36" w:rsidRPr="00271F4B" w:rsidRDefault="00E05E36" w:rsidP="00E05E36">
            <w:pPr>
              <w:rPr>
                <w:b/>
                <w:sz w:val="24"/>
                <w:szCs w:val="24"/>
              </w:rPr>
            </w:pPr>
            <w:r w:rsidRPr="00271F4B">
              <w:rPr>
                <w:b/>
                <w:sz w:val="24"/>
                <w:szCs w:val="24"/>
              </w:rPr>
              <w:t>Montant du marché</w:t>
            </w:r>
          </w:p>
        </w:tc>
        <w:tc>
          <w:tcPr>
            <w:tcW w:w="6633" w:type="dxa"/>
            <w:tcBorders>
              <w:top w:val="single" w:sz="4" w:space="0" w:color="auto"/>
              <w:left w:val="single" w:sz="4" w:space="0" w:color="auto"/>
              <w:bottom w:val="single" w:sz="4" w:space="0" w:color="auto"/>
              <w:right w:val="single" w:sz="4" w:space="0" w:color="auto"/>
            </w:tcBorders>
            <w:shd w:val="clear" w:color="auto" w:fill="E7E6E6"/>
            <w:hideMark/>
          </w:tcPr>
          <w:p w:rsidR="00E05E36" w:rsidRPr="00271F4B" w:rsidRDefault="00E05E36" w:rsidP="00E05E36">
            <w:pPr>
              <w:rPr>
                <w:i/>
                <w:sz w:val="24"/>
                <w:szCs w:val="24"/>
              </w:rPr>
            </w:pPr>
          </w:p>
        </w:tc>
      </w:tr>
      <w:tr w:rsidR="00E05E36" w:rsidRPr="00271F4B" w:rsidTr="00E05E36">
        <w:trPr>
          <w:trHeight w:val="249"/>
        </w:trPr>
        <w:tc>
          <w:tcPr>
            <w:tcW w:w="3823" w:type="dxa"/>
            <w:tcBorders>
              <w:top w:val="single" w:sz="4" w:space="0" w:color="auto"/>
              <w:left w:val="single" w:sz="4" w:space="0" w:color="auto"/>
              <w:bottom w:val="single" w:sz="4" w:space="0" w:color="auto"/>
              <w:right w:val="single" w:sz="4" w:space="0" w:color="auto"/>
            </w:tcBorders>
            <w:shd w:val="clear" w:color="auto" w:fill="E7E6E6"/>
            <w:hideMark/>
          </w:tcPr>
          <w:p w:rsidR="00E05E36" w:rsidRPr="00271F4B" w:rsidRDefault="00E05E36" w:rsidP="00E05E36">
            <w:pPr>
              <w:rPr>
                <w:b/>
                <w:sz w:val="24"/>
                <w:szCs w:val="24"/>
              </w:rPr>
            </w:pPr>
            <w:r w:rsidRPr="00271F4B">
              <w:rPr>
                <w:b/>
                <w:sz w:val="24"/>
                <w:szCs w:val="24"/>
              </w:rPr>
              <w:t>Imputation budgétaire</w:t>
            </w:r>
          </w:p>
        </w:tc>
        <w:tc>
          <w:tcPr>
            <w:tcW w:w="6633" w:type="dxa"/>
            <w:tcBorders>
              <w:top w:val="single" w:sz="4" w:space="0" w:color="auto"/>
              <w:left w:val="single" w:sz="4" w:space="0" w:color="auto"/>
              <w:bottom w:val="single" w:sz="4" w:space="0" w:color="auto"/>
              <w:right w:val="single" w:sz="4" w:space="0" w:color="auto"/>
            </w:tcBorders>
            <w:shd w:val="clear" w:color="auto" w:fill="E7E6E6"/>
            <w:hideMark/>
          </w:tcPr>
          <w:p w:rsidR="00E05E36" w:rsidRPr="00271F4B" w:rsidRDefault="00E05E36" w:rsidP="00E05E36">
            <w:pPr>
              <w:rPr>
                <w:sz w:val="24"/>
                <w:szCs w:val="24"/>
              </w:rPr>
            </w:pPr>
            <w:r>
              <w:rPr>
                <w:sz w:val="24"/>
                <w:szCs w:val="24"/>
              </w:rPr>
              <w:t>Mission D</w:t>
            </w:r>
            <w:r w:rsidRPr="00271F4B">
              <w:rPr>
                <w:sz w:val="24"/>
                <w:szCs w:val="24"/>
              </w:rPr>
              <w:t>éfense</w:t>
            </w:r>
          </w:p>
        </w:tc>
      </w:tr>
      <w:tr w:rsidR="00E05E36" w:rsidRPr="00271F4B" w:rsidTr="00E05E36">
        <w:trPr>
          <w:trHeight w:val="249"/>
        </w:trPr>
        <w:tc>
          <w:tcPr>
            <w:tcW w:w="3823" w:type="dxa"/>
            <w:tcBorders>
              <w:top w:val="single" w:sz="4" w:space="0" w:color="auto"/>
              <w:left w:val="single" w:sz="4" w:space="0" w:color="auto"/>
              <w:bottom w:val="single" w:sz="4" w:space="0" w:color="auto"/>
              <w:right w:val="single" w:sz="4" w:space="0" w:color="auto"/>
            </w:tcBorders>
            <w:shd w:val="clear" w:color="auto" w:fill="E7E6E6"/>
          </w:tcPr>
          <w:p w:rsidR="00E05E36" w:rsidRPr="00271F4B" w:rsidRDefault="00E05E36" w:rsidP="00E05E36">
            <w:pPr>
              <w:rPr>
                <w:b/>
                <w:sz w:val="24"/>
                <w:szCs w:val="24"/>
              </w:rPr>
            </w:pPr>
            <w:r>
              <w:rPr>
                <w:b/>
                <w:sz w:val="24"/>
                <w:szCs w:val="24"/>
              </w:rPr>
              <w:t>N° EJ</w:t>
            </w:r>
          </w:p>
        </w:tc>
        <w:tc>
          <w:tcPr>
            <w:tcW w:w="6633" w:type="dxa"/>
            <w:tcBorders>
              <w:top w:val="single" w:sz="4" w:space="0" w:color="auto"/>
              <w:left w:val="single" w:sz="4" w:space="0" w:color="auto"/>
              <w:bottom w:val="single" w:sz="4" w:space="0" w:color="auto"/>
              <w:right w:val="single" w:sz="4" w:space="0" w:color="auto"/>
            </w:tcBorders>
            <w:shd w:val="clear" w:color="auto" w:fill="E7E6E6"/>
          </w:tcPr>
          <w:p w:rsidR="00E05E36" w:rsidRPr="00271F4B" w:rsidRDefault="00E05E36" w:rsidP="00E05E36">
            <w:pPr>
              <w:rPr>
                <w:sz w:val="24"/>
                <w:szCs w:val="24"/>
              </w:rPr>
            </w:pPr>
          </w:p>
        </w:tc>
      </w:tr>
      <w:tr w:rsidR="00E05E36" w:rsidRPr="00271F4B" w:rsidTr="00E05E36">
        <w:trPr>
          <w:trHeight w:val="249"/>
        </w:trPr>
        <w:tc>
          <w:tcPr>
            <w:tcW w:w="3823" w:type="dxa"/>
            <w:tcBorders>
              <w:top w:val="single" w:sz="4" w:space="0" w:color="auto"/>
              <w:left w:val="single" w:sz="4" w:space="0" w:color="auto"/>
              <w:bottom w:val="single" w:sz="4" w:space="0" w:color="auto"/>
              <w:right w:val="single" w:sz="4" w:space="0" w:color="auto"/>
            </w:tcBorders>
            <w:shd w:val="clear" w:color="auto" w:fill="E7E6E6"/>
            <w:hideMark/>
          </w:tcPr>
          <w:p w:rsidR="00E05E36" w:rsidRPr="00271F4B" w:rsidRDefault="00E05E36" w:rsidP="00E05E36">
            <w:pPr>
              <w:rPr>
                <w:b/>
                <w:sz w:val="24"/>
                <w:szCs w:val="24"/>
              </w:rPr>
            </w:pPr>
            <w:r w:rsidRPr="00271F4B">
              <w:rPr>
                <w:b/>
                <w:sz w:val="24"/>
                <w:szCs w:val="24"/>
              </w:rPr>
              <w:t>Numéro de marché</w:t>
            </w:r>
          </w:p>
        </w:tc>
        <w:tc>
          <w:tcPr>
            <w:tcW w:w="6633" w:type="dxa"/>
            <w:tcBorders>
              <w:top w:val="single" w:sz="4" w:space="0" w:color="auto"/>
              <w:left w:val="single" w:sz="4" w:space="0" w:color="auto"/>
              <w:bottom w:val="single" w:sz="4" w:space="0" w:color="auto"/>
              <w:right w:val="single" w:sz="4" w:space="0" w:color="auto"/>
            </w:tcBorders>
            <w:shd w:val="clear" w:color="auto" w:fill="E7E6E6"/>
            <w:hideMark/>
          </w:tcPr>
          <w:p w:rsidR="00E05E36" w:rsidRPr="00271F4B" w:rsidRDefault="00E05E36" w:rsidP="00E05E36">
            <w:pPr>
              <w:rPr>
                <w:sz w:val="24"/>
                <w:szCs w:val="24"/>
              </w:rPr>
            </w:pPr>
          </w:p>
        </w:tc>
      </w:tr>
      <w:tr w:rsidR="00E05E36" w:rsidRPr="00271F4B" w:rsidTr="00E05E36">
        <w:trPr>
          <w:trHeight w:val="249"/>
        </w:trPr>
        <w:tc>
          <w:tcPr>
            <w:tcW w:w="3823" w:type="dxa"/>
            <w:tcBorders>
              <w:top w:val="single" w:sz="4" w:space="0" w:color="auto"/>
              <w:left w:val="single" w:sz="4" w:space="0" w:color="auto"/>
              <w:bottom w:val="single" w:sz="4" w:space="0" w:color="auto"/>
              <w:right w:val="single" w:sz="4" w:space="0" w:color="auto"/>
            </w:tcBorders>
            <w:shd w:val="clear" w:color="auto" w:fill="E7E6E6"/>
          </w:tcPr>
          <w:p w:rsidR="00E05E36" w:rsidRPr="00B06225" w:rsidRDefault="00E05E36" w:rsidP="00E05E36">
            <w:pPr>
              <w:rPr>
                <w:b/>
                <w:sz w:val="24"/>
                <w:szCs w:val="24"/>
              </w:rPr>
            </w:pPr>
            <w:r w:rsidRPr="00B06225">
              <w:rPr>
                <w:b/>
                <w:sz w:val="24"/>
                <w:szCs w:val="24"/>
              </w:rPr>
              <w:t>Code CPV</w:t>
            </w:r>
          </w:p>
        </w:tc>
        <w:tc>
          <w:tcPr>
            <w:tcW w:w="6633" w:type="dxa"/>
            <w:tcBorders>
              <w:top w:val="single" w:sz="4" w:space="0" w:color="auto"/>
              <w:left w:val="single" w:sz="4" w:space="0" w:color="auto"/>
              <w:bottom w:val="single" w:sz="4" w:space="0" w:color="auto"/>
              <w:right w:val="single" w:sz="4" w:space="0" w:color="auto"/>
            </w:tcBorders>
            <w:shd w:val="clear" w:color="auto" w:fill="E7E6E6"/>
          </w:tcPr>
          <w:p w:rsidR="00E05E36" w:rsidRPr="00271F4B" w:rsidRDefault="00E05E36" w:rsidP="00E05E36">
            <w:pPr>
              <w:rPr>
                <w:sz w:val="24"/>
                <w:szCs w:val="24"/>
              </w:rPr>
            </w:pPr>
            <w:r>
              <w:rPr>
                <w:sz w:val="24"/>
                <w:szCs w:val="24"/>
              </w:rPr>
              <w:t>71317100-4</w:t>
            </w:r>
          </w:p>
        </w:tc>
      </w:tr>
      <w:tr w:rsidR="00E05E36" w:rsidRPr="00271F4B" w:rsidTr="00E05E36">
        <w:trPr>
          <w:trHeight w:val="249"/>
        </w:trPr>
        <w:tc>
          <w:tcPr>
            <w:tcW w:w="3823" w:type="dxa"/>
            <w:tcBorders>
              <w:top w:val="single" w:sz="4" w:space="0" w:color="auto"/>
              <w:left w:val="single" w:sz="4" w:space="0" w:color="auto"/>
              <w:bottom w:val="single" w:sz="4" w:space="0" w:color="auto"/>
              <w:right w:val="single" w:sz="4" w:space="0" w:color="auto"/>
            </w:tcBorders>
            <w:shd w:val="clear" w:color="auto" w:fill="E7E6E6"/>
          </w:tcPr>
          <w:p w:rsidR="00E05E36" w:rsidRPr="00B06225" w:rsidRDefault="00E05E36" w:rsidP="00E05E36">
            <w:pPr>
              <w:rPr>
                <w:b/>
                <w:sz w:val="24"/>
                <w:szCs w:val="24"/>
              </w:rPr>
            </w:pPr>
            <w:r w:rsidRPr="00B06225">
              <w:rPr>
                <w:b/>
                <w:sz w:val="24"/>
                <w:szCs w:val="24"/>
              </w:rPr>
              <w:t>Code G.M.</w:t>
            </w:r>
          </w:p>
        </w:tc>
        <w:tc>
          <w:tcPr>
            <w:tcW w:w="6633" w:type="dxa"/>
            <w:tcBorders>
              <w:top w:val="single" w:sz="4" w:space="0" w:color="auto"/>
              <w:left w:val="single" w:sz="4" w:space="0" w:color="auto"/>
              <w:bottom w:val="single" w:sz="4" w:space="0" w:color="auto"/>
              <w:right w:val="single" w:sz="4" w:space="0" w:color="auto"/>
            </w:tcBorders>
            <w:shd w:val="clear" w:color="auto" w:fill="E7E6E6"/>
          </w:tcPr>
          <w:p w:rsidR="00E05E36" w:rsidRPr="00271F4B" w:rsidRDefault="00E05E36" w:rsidP="00E05E36">
            <w:pPr>
              <w:rPr>
                <w:sz w:val="24"/>
                <w:szCs w:val="24"/>
              </w:rPr>
            </w:pPr>
            <w:r>
              <w:rPr>
                <w:sz w:val="24"/>
                <w:szCs w:val="24"/>
              </w:rPr>
              <w:t>36.04.01</w:t>
            </w:r>
          </w:p>
        </w:tc>
      </w:tr>
    </w:tbl>
    <w:p w:rsidR="00B07E32" w:rsidRDefault="00B07E32" w:rsidP="00863E30"/>
    <w:p w:rsidR="000D5E78" w:rsidRDefault="000D5E78" w:rsidP="00863E30"/>
    <w:p w:rsidR="000D5E78" w:rsidRDefault="000D5E78" w:rsidP="00863E30"/>
    <w:p w:rsidR="000D66E4" w:rsidRDefault="000D66E4" w:rsidP="00863E30">
      <w:pPr>
        <w:sectPr w:rsidR="000D66E4" w:rsidSect="007F3100">
          <w:headerReference w:type="default" r:id="rId9"/>
          <w:footerReference w:type="first" r:id="rId10"/>
          <w:footnotePr>
            <w:pos w:val="beneathText"/>
          </w:footnotePr>
          <w:pgSz w:w="11905" w:h="16837" w:code="9"/>
          <w:pgMar w:top="851" w:right="851" w:bottom="680" w:left="851" w:header="567" w:footer="567" w:gutter="0"/>
          <w:cols w:space="720"/>
          <w:docGrid w:linePitch="360"/>
        </w:sectPr>
      </w:pPr>
    </w:p>
    <w:p w:rsidR="004A18A2" w:rsidRDefault="004A18A2" w:rsidP="00863E30">
      <w:pPr>
        <w:pStyle w:val="TM1"/>
      </w:pPr>
    </w:p>
    <w:p w:rsidR="00ED42FE" w:rsidRDefault="00ED42FE" w:rsidP="00492E1A">
      <w:bookmarkStart w:id="0" w:name="_Toc358822759"/>
      <w:bookmarkStart w:id="1" w:name="_Toc358822911"/>
      <w:bookmarkStart w:id="2" w:name="_Toc358822955"/>
      <w:bookmarkStart w:id="3" w:name="_Toc358822999"/>
    </w:p>
    <w:sdt>
      <w:sdtPr>
        <w:rPr>
          <w:rFonts w:ascii="Marianne" w:eastAsia="Times New Roman" w:hAnsi="Marianne" w:cs="Times New Roman"/>
          <w:color w:val="auto"/>
          <w:sz w:val="20"/>
          <w:szCs w:val="20"/>
          <w:lang w:eastAsia="ar-SA"/>
        </w:rPr>
        <w:id w:val="-1113586309"/>
        <w:docPartObj>
          <w:docPartGallery w:val="Table of Contents"/>
          <w:docPartUnique/>
        </w:docPartObj>
      </w:sdtPr>
      <w:sdtEndPr>
        <w:rPr>
          <w:b/>
          <w:bCs/>
        </w:rPr>
      </w:sdtEndPr>
      <w:sdtContent>
        <w:p w:rsidR="00C815F7" w:rsidRDefault="00C815F7" w:rsidP="0055083E">
          <w:pPr>
            <w:pStyle w:val="En-ttedetabledesmatires"/>
          </w:pPr>
          <w:r>
            <w:t>Table des matières</w:t>
          </w:r>
        </w:p>
        <w:p w:rsidR="00C74338" w:rsidRDefault="00C815F7">
          <w:pPr>
            <w:pStyle w:val="TM1"/>
            <w:tabs>
              <w:tab w:val="left" w:pos="1132"/>
            </w:tabs>
            <w:rPr>
              <w:rFonts w:asciiTheme="minorHAnsi" w:eastAsiaTheme="minorEastAsia" w:hAnsiTheme="minorHAnsi" w:cstheme="minorBidi"/>
              <w:b w:val="0"/>
              <w:noProof/>
              <w:szCs w:val="22"/>
              <w:lang w:eastAsia="fr-FR"/>
            </w:rPr>
          </w:pPr>
          <w:r>
            <w:fldChar w:fldCharType="begin"/>
          </w:r>
          <w:r>
            <w:instrText xml:space="preserve"> TOC \o "1-3" \h \z \u </w:instrText>
          </w:r>
          <w:r>
            <w:fldChar w:fldCharType="separate"/>
          </w:r>
          <w:hyperlink w:anchor="_Toc209443509" w:history="1">
            <w:r w:rsidR="00C74338" w:rsidRPr="00C57927">
              <w:rPr>
                <w:rStyle w:val="Lienhypertexte"/>
                <w:noProof/>
              </w:rPr>
              <w:t>1</w:t>
            </w:r>
            <w:r w:rsidR="00C74338">
              <w:rPr>
                <w:rFonts w:asciiTheme="minorHAnsi" w:eastAsiaTheme="minorEastAsia" w:hAnsiTheme="minorHAnsi" w:cstheme="minorBidi"/>
                <w:b w:val="0"/>
                <w:noProof/>
                <w:szCs w:val="22"/>
                <w:lang w:eastAsia="fr-FR"/>
              </w:rPr>
              <w:tab/>
            </w:r>
            <w:r w:rsidR="00C74338" w:rsidRPr="00C57927">
              <w:rPr>
                <w:rStyle w:val="Lienhypertexte"/>
                <w:noProof/>
              </w:rPr>
              <w:t>CAHIER DES CLAUSES PARTICULIERES</w:t>
            </w:r>
            <w:r w:rsidR="00C74338">
              <w:rPr>
                <w:noProof/>
                <w:webHidden/>
              </w:rPr>
              <w:tab/>
            </w:r>
            <w:r w:rsidR="00C74338">
              <w:rPr>
                <w:noProof/>
                <w:webHidden/>
              </w:rPr>
              <w:fldChar w:fldCharType="begin"/>
            </w:r>
            <w:r w:rsidR="00C74338">
              <w:rPr>
                <w:noProof/>
                <w:webHidden/>
              </w:rPr>
              <w:instrText xml:space="preserve"> PAGEREF _Toc209443509 \h </w:instrText>
            </w:r>
            <w:r w:rsidR="00C74338">
              <w:rPr>
                <w:noProof/>
                <w:webHidden/>
              </w:rPr>
            </w:r>
            <w:r w:rsidR="00C74338">
              <w:rPr>
                <w:noProof/>
                <w:webHidden/>
              </w:rPr>
              <w:fldChar w:fldCharType="separate"/>
            </w:r>
            <w:r w:rsidR="00C74338">
              <w:rPr>
                <w:noProof/>
                <w:webHidden/>
              </w:rPr>
              <w:t>4</w:t>
            </w:r>
            <w:r w:rsidR="00C74338">
              <w:rPr>
                <w:noProof/>
                <w:webHidden/>
              </w:rPr>
              <w:fldChar w:fldCharType="end"/>
            </w:r>
          </w:hyperlink>
        </w:p>
        <w:p w:rsidR="00C74338" w:rsidRDefault="00E05E36">
          <w:pPr>
            <w:pStyle w:val="TM2"/>
            <w:rPr>
              <w:rFonts w:asciiTheme="minorHAnsi" w:eastAsiaTheme="minorEastAsia" w:hAnsiTheme="minorHAnsi" w:cstheme="minorBidi"/>
              <w:noProof/>
              <w:sz w:val="22"/>
              <w:szCs w:val="22"/>
              <w:lang w:eastAsia="fr-FR"/>
            </w:rPr>
          </w:pPr>
          <w:hyperlink w:anchor="_Toc209443510" w:history="1">
            <w:r w:rsidR="00C74338" w:rsidRPr="00C57927">
              <w:rPr>
                <w:rStyle w:val="Lienhypertexte"/>
                <w:noProof/>
              </w:rPr>
              <w:t>1.1</w:t>
            </w:r>
            <w:r w:rsidR="00C74338">
              <w:rPr>
                <w:rFonts w:asciiTheme="minorHAnsi" w:eastAsiaTheme="minorEastAsia" w:hAnsiTheme="minorHAnsi" w:cstheme="minorBidi"/>
                <w:noProof/>
                <w:sz w:val="22"/>
                <w:szCs w:val="22"/>
                <w:lang w:eastAsia="fr-FR"/>
              </w:rPr>
              <w:tab/>
            </w:r>
            <w:r w:rsidR="00C74338" w:rsidRPr="00C57927">
              <w:rPr>
                <w:rStyle w:val="Lienhypertexte"/>
                <w:noProof/>
              </w:rPr>
              <w:t>Présentation de l’immeuble</w:t>
            </w:r>
            <w:r w:rsidR="00C74338">
              <w:rPr>
                <w:noProof/>
                <w:webHidden/>
              </w:rPr>
              <w:tab/>
            </w:r>
            <w:r w:rsidR="00C74338">
              <w:rPr>
                <w:noProof/>
                <w:webHidden/>
              </w:rPr>
              <w:fldChar w:fldCharType="begin"/>
            </w:r>
            <w:r w:rsidR="00C74338">
              <w:rPr>
                <w:noProof/>
                <w:webHidden/>
              </w:rPr>
              <w:instrText xml:space="preserve"> PAGEREF _Toc209443510 \h </w:instrText>
            </w:r>
            <w:r w:rsidR="00C74338">
              <w:rPr>
                <w:noProof/>
                <w:webHidden/>
              </w:rPr>
            </w:r>
            <w:r w:rsidR="00C74338">
              <w:rPr>
                <w:noProof/>
                <w:webHidden/>
              </w:rPr>
              <w:fldChar w:fldCharType="separate"/>
            </w:r>
            <w:r w:rsidR="00C74338">
              <w:rPr>
                <w:noProof/>
                <w:webHidden/>
              </w:rPr>
              <w:t>4</w:t>
            </w:r>
            <w:r w:rsidR="00C74338">
              <w:rPr>
                <w:noProof/>
                <w:webHidden/>
              </w:rPr>
              <w:fldChar w:fldCharType="end"/>
            </w:r>
          </w:hyperlink>
        </w:p>
        <w:p w:rsidR="00C74338" w:rsidRDefault="00E05E36">
          <w:pPr>
            <w:pStyle w:val="TM2"/>
            <w:rPr>
              <w:rFonts w:asciiTheme="minorHAnsi" w:eastAsiaTheme="minorEastAsia" w:hAnsiTheme="minorHAnsi" w:cstheme="minorBidi"/>
              <w:noProof/>
              <w:sz w:val="22"/>
              <w:szCs w:val="22"/>
              <w:lang w:eastAsia="fr-FR"/>
            </w:rPr>
          </w:pPr>
          <w:hyperlink w:anchor="_Toc209443511" w:history="1">
            <w:r w:rsidR="00C74338" w:rsidRPr="00C57927">
              <w:rPr>
                <w:rStyle w:val="Lienhypertexte"/>
                <w:noProof/>
              </w:rPr>
              <w:t>1.2</w:t>
            </w:r>
            <w:r w:rsidR="00C74338">
              <w:rPr>
                <w:rFonts w:asciiTheme="minorHAnsi" w:eastAsiaTheme="minorEastAsia" w:hAnsiTheme="minorHAnsi" w:cstheme="minorBidi"/>
                <w:noProof/>
                <w:sz w:val="22"/>
                <w:szCs w:val="22"/>
                <w:lang w:eastAsia="fr-FR"/>
              </w:rPr>
              <w:tab/>
            </w:r>
            <w:r w:rsidR="00C74338" w:rsidRPr="00C57927">
              <w:rPr>
                <w:rStyle w:val="Lienhypertexte"/>
                <w:noProof/>
              </w:rPr>
              <w:t>Présentation du projet d’infrastructure</w:t>
            </w:r>
            <w:r w:rsidR="00C74338">
              <w:rPr>
                <w:noProof/>
                <w:webHidden/>
              </w:rPr>
              <w:tab/>
            </w:r>
            <w:r w:rsidR="00C74338">
              <w:rPr>
                <w:noProof/>
                <w:webHidden/>
              </w:rPr>
              <w:fldChar w:fldCharType="begin"/>
            </w:r>
            <w:r w:rsidR="00C74338">
              <w:rPr>
                <w:noProof/>
                <w:webHidden/>
              </w:rPr>
              <w:instrText xml:space="preserve"> PAGEREF _Toc209443511 \h </w:instrText>
            </w:r>
            <w:r w:rsidR="00C74338">
              <w:rPr>
                <w:noProof/>
                <w:webHidden/>
              </w:rPr>
            </w:r>
            <w:r w:rsidR="00C74338">
              <w:rPr>
                <w:noProof/>
                <w:webHidden/>
              </w:rPr>
              <w:fldChar w:fldCharType="separate"/>
            </w:r>
            <w:r w:rsidR="00C74338">
              <w:rPr>
                <w:noProof/>
                <w:webHidden/>
              </w:rPr>
              <w:t>4</w:t>
            </w:r>
            <w:r w:rsidR="00C74338">
              <w:rPr>
                <w:noProof/>
                <w:webHidden/>
              </w:rPr>
              <w:fldChar w:fldCharType="end"/>
            </w:r>
          </w:hyperlink>
        </w:p>
        <w:p w:rsidR="00C74338" w:rsidRDefault="00E05E36">
          <w:pPr>
            <w:pStyle w:val="TM3"/>
            <w:rPr>
              <w:rFonts w:asciiTheme="minorHAnsi" w:eastAsiaTheme="minorEastAsia" w:hAnsiTheme="minorHAnsi" w:cstheme="minorBidi"/>
              <w:noProof/>
              <w:sz w:val="22"/>
              <w:szCs w:val="22"/>
              <w:lang w:eastAsia="fr-FR"/>
            </w:rPr>
          </w:pPr>
          <w:hyperlink w:anchor="_Toc209443512" w:history="1">
            <w:r w:rsidR="00C74338" w:rsidRPr="00C57927">
              <w:rPr>
                <w:rStyle w:val="Lienhypertexte"/>
                <w:noProof/>
              </w:rPr>
              <w:t>1.2.1</w:t>
            </w:r>
            <w:r w:rsidR="00C74338">
              <w:rPr>
                <w:rFonts w:asciiTheme="minorHAnsi" w:eastAsiaTheme="minorEastAsia" w:hAnsiTheme="minorHAnsi" w:cstheme="minorBidi"/>
                <w:noProof/>
                <w:sz w:val="22"/>
                <w:szCs w:val="22"/>
                <w:lang w:eastAsia="fr-FR"/>
              </w:rPr>
              <w:tab/>
            </w:r>
            <w:r w:rsidR="00C74338" w:rsidRPr="00C57927">
              <w:rPr>
                <w:rStyle w:val="Lienhypertexte"/>
                <w:noProof/>
              </w:rPr>
              <w:t>Objet du projet</w:t>
            </w:r>
            <w:r w:rsidR="00C74338">
              <w:rPr>
                <w:noProof/>
                <w:webHidden/>
              </w:rPr>
              <w:tab/>
            </w:r>
            <w:r w:rsidR="00C74338">
              <w:rPr>
                <w:noProof/>
                <w:webHidden/>
              </w:rPr>
              <w:fldChar w:fldCharType="begin"/>
            </w:r>
            <w:r w:rsidR="00C74338">
              <w:rPr>
                <w:noProof/>
                <w:webHidden/>
              </w:rPr>
              <w:instrText xml:space="preserve"> PAGEREF _Toc209443512 \h </w:instrText>
            </w:r>
            <w:r w:rsidR="00C74338">
              <w:rPr>
                <w:noProof/>
                <w:webHidden/>
              </w:rPr>
            </w:r>
            <w:r w:rsidR="00C74338">
              <w:rPr>
                <w:noProof/>
                <w:webHidden/>
              </w:rPr>
              <w:fldChar w:fldCharType="separate"/>
            </w:r>
            <w:r w:rsidR="00C74338">
              <w:rPr>
                <w:noProof/>
                <w:webHidden/>
              </w:rPr>
              <w:t>4</w:t>
            </w:r>
            <w:r w:rsidR="00C74338">
              <w:rPr>
                <w:noProof/>
                <w:webHidden/>
              </w:rPr>
              <w:fldChar w:fldCharType="end"/>
            </w:r>
          </w:hyperlink>
        </w:p>
        <w:p w:rsidR="00C74338" w:rsidRDefault="00E05E36">
          <w:pPr>
            <w:pStyle w:val="TM3"/>
            <w:rPr>
              <w:rFonts w:asciiTheme="minorHAnsi" w:eastAsiaTheme="minorEastAsia" w:hAnsiTheme="minorHAnsi" w:cstheme="minorBidi"/>
              <w:noProof/>
              <w:sz w:val="22"/>
              <w:szCs w:val="22"/>
              <w:lang w:eastAsia="fr-FR"/>
            </w:rPr>
          </w:pPr>
          <w:hyperlink w:anchor="_Toc209443513" w:history="1">
            <w:r w:rsidR="00C74338" w:rsidRPr="00C57927">
              <w:rPr>
                <w:rStyle w:val="Lienhypertexte"/>
                <w:noProof/>
              </w:rPr>
              <w:t>1.2.2</w:t>
            </w:r>
            <w:r w:rsidR="00C74338">
              <w:rPr>
                <w:rFonts w:asciiTheme="minorHAnsi" w:eastAsiaTheme="minorEastAsia" w:hAnsiTheme="minorHAnsi" w:cstheme="minorBidi"/>
                <w:noProof/>
                <w:sz w:val="22"/>
                <w:szCs w:val="22"/>
                <w:lang w:eastAsia="fr-FR"/>
              </w:rPr>
              <w:tab/>
            </w:r>
            <w:r w:rsidR="00C74338" w:rsidRPr="00C57927">
              <w:rPr>
                <w:rStyle w:val="Lienhypertexte"/>
                <w:noProof/>
              </w:rPr>
              <w:t>Acteurs du projet</w:t>
            </w:r>
            <w:r w:rsidR="00C74338">
              <w:rPr>
                <w:noProof/>
                <w:webHidden/>
              </w:rPr>
              <w:tab/>
            </w:r>
            <w:r w:rsidR="00C74338">
              <w:rPr>
                <w:noProof/>
                <w:webHidden/>
              </w:rPr>
              <w:fldChar w:fldCharType="begin"/>
            </w:r>
            <w:r w:rsidR="00C74338">
              <w:rPr>
                <w:noProof/>
                <w:webHidden/>
              </w:rPr>
              <w:instrText xml:space="preserve"> PAGEREF _Toc209443513 \h </w:instrText>
            </w:r>
            <w:r w:rsidR="00C74338">
              <w:rPr>
                <w:noProof/>
                <w:webHidden/>
              </w:rPr>
            </w:r>
            <w:r w:rsidR="00C74338">
              <w:rPr>
                <w:noProof/>
                <w:webHidden/>
              </w:rPr>
              <w:fldChar w:fldCharType="separate"/>
            </w:r>
            <w:r w:rsidR="00C74338">
              <w:rPr>
                <w:noProof/>
                <w:webHidden/>
              </w:rPr>
              <w:t>5</w:t>
            </w:r>
            <w:r w:rsidR="00C74338">
              <w:rPr>
                <w:noProof/>
                <w:webHidden/>
              </w:rPr>
              <w:fldChar w:fldCharType="end"/>
            </w:r>
          </w:hyperlink>
        </w:p>
        <w:p w:rsidR="00C74338" w:rsidRDefault="00E05E36">
          <w:pPr>
            <w:pStyle w:val="TM3"/>
            <w:rPr>
              <w:rFonts w:asciiTheme="minorHAnsi" w:eastAsiaTheme="minorEastAsia" w:hAnsiTheme="minorHAnsi" w:cstheme="minorBidi"/>
              <w:noProof/>
              <w:sz w:val="22"/>
              <w:szCs w:val="22"/>
              <w:lang w:eastAsia="fr-FR"/>
            </w:rPr>
          </w:pPr>
          <w:hyperlink w:anchor="_Toc209443514" w:history="1">
            <w:r w:rsidR="00C74338" w:rsidRPr="00C57927">
              <w:rPr>
                <w:rStyle w:val="Lienhypertexte"/>
                <w:noProof/>
              </w:rPr>
              <w:t>1.2.3</w:t>
            </w:r>
            <w:r w:rsidR="00C74338">
              <w:rPr>
                <w:rFonts w:asciiTheme="minorHAnsi" w:eastAsiaTheme="minorEastAsia" w:hAnsiTheme="minorHAnsi" w:cstheme="minorBidi"/>
                <w:noProof/>
                <w:sz w:val="22"/>
                <w:szCs w:val="22"/>
                <w:lang w:eastAsia="fr-FR"/>
              </w:rPr>
              <w:tab/>
            </w:r>
            <w:r w:rsidR="00C74338" w:rsidRPr="00C57927">
              <w:rPr>
                <w:rStyle w:val="Lienhypertexte"/>
                <w:noProof/>
              </w:rPr>
              <w:t>Détail du projet</w:t>
            </w:r>
            <w:r w:rsidR="00C74338">
              <w:rPr>
                <w:noProof/>
                <w:webHidden/>
              </w:rPr>
              <w:tab/>
            </w:r>
            <w:r w:rsidR="00C74338">
              <w:rPr>
                <w:noProof/>
                <w:webHidden/>
              </w:rPr>
              <w:fldChar w:fldCharType="begin"/>
            </w:r>
            <w:r w:rsidR="00C74338">
              <w:rPr>
                <w:noProof/>
                <w:webHidden/>
              </w:rPr>
              <w:instrText xml:space="preserve"> PAGEREF _Toc209443514 \h </w:instrText>
            </w:r>
            <w:r w:rsidR="00C74338">
              <w:rPr>
                <w:noProof/>
                <w:webHidden/>
              </w:rPr>
            </w:r>
            <w:r w:rsidR="00C74338">
              <w:rPr>
                <w:noProof/>
                <w:webHidden/>
              </w:rPr>
              <w:fldChar w:fldCharType="separate"/>
            </w:r>
            <w:r w:rsidR="00C74338">
              <w:rPr>
                <w:noProof/>
                <w:webHidden/>
              </w:rPr>
              <w:t>5</w:t>
            </w:r>
            <w:r w:rsidR="00C74338">
              <w:rPr>
                <w:noProof/>
                <w:webHidden/>
              </w:rPr>
              <w:fldChar w:fldCharType="end"/>
            </w:r>
          </w:hyperlink>
        </w:p>
        <w:p w:rsidR="00C74338" w:rsidRDefault="00E05E36">
          <w:pPr>
            <w:pStyle w:val="TM3"/>
            <w:rPr>
              <w:rFonts w:asciiTheme="minorHAnsi" w:eastAsiaTheme="minorEastAsia" w:hAnsiTheme="minorHAnsi" w:cstheme="minorBidi"/>
              <w:noProof/>
              <w:sz w:val="22"/>
              <w:szCs w:val="22"/>
              <w:lang w:eastAsia="fr-FR"/>
            </w:rPr>
          </w:pPr>
          <w:hyperlink w:anchor="_Toc209443515" w:history="1">
            <w:r w:rsidR="00C74338" w:rsidRPr="00C57927">
              <w:rPr>
                <w:rStyle w:val="Lienhypertexte"/>
                <w:noProof/>
              </w:rPr>
              <w:t>1.2.4</w:t>
            </w:r>
            <w:r w:rsidR="00C74338">
              <w:rPr>
                <w:rFonts w:asciiTheme="minorHAnsi" w:eastAsiaTheme="minorEastAsia" w:hAnsiTheme="minorHAnsi" w:cstheme="minorBidi"/>
                <w:noProof/>
                <w:sz w:val="22"/>
                <w:szCs w:val="22"/>
                <w:lang w:eastAsia="fr-FR"/>
              </w:rPr>
              <w:tab/>
            </w:r>
            <w:r w:rsidR="00C74338" w:rsidRPr="00C57927">
              <w:rPr>
                <w:rStyle w:val="Lienhypertexte"/>
                <w:noProof/>
              </w:rPr>
              <w:t>Objectifs calendaires du projet d’infrastructure</w:t>
            </w:r>
            <w:r w:rsidR="00C74338">
              <w:rPr>
                <w:noProof/>
                <w:webHidden/>
              </w:rPr>
              <w:tab/>
            </w:r>
            <w:r w:rsidR="00C74338">
              <w:rPr>
                <w:noProof/>
                <w:webHidden/>
              </w:rPr>
              <w:fldChar w:fldCharType="begin"/>
            </w:r>
            <w:r w:rsidR="00C74338">
              <w:rPr>
                <w:noProof/>
                <w:webHidden/>
              </w:rPr>
              <w:instrText xml:space="preserve"> PAGEREF _Toc209443515 \h </w:instrText>
            </w:r>
            <w:r w:rsidR="00C74338">
              <w:rPr>
                <w:noProof/>
                <w:webHidden/>
              </w:rPr>
            </w:r>
            <w:r w:rsidR="00C74338">
              <w:rPr>
                <w:noProof/>
                <w:webHidden/>
              </w:rPr>
              <w:fldChar w:fldCharType="separate"/>
            </w:r>
            <w:r w:rsidR="00C74338">
              <w:rPr>
                <w:noProof/>
                <w:webHidden/>
              </w:rPr>
              <w:t>5</w:t>
            </w:r>
            <w:r w:rsidR="00C74338">
              <w:rPr>
                <w:noProof/>
                <w:webHidden/>
              </w:rPr>
              <w:fldChar w:fldCharType="end"/>
            </w:r>
          </w:hyperlink>
        </w:p>
        <w:p w:rsidR="00C74338" w:rsidRDefault="00E05E36">
          <w:pPr>
            <w:pStyle w:val="TM2"/>
            <w:rPr>
              <w:rFonts w:asciiTheme="minorHAnsi" w:eastAsiaTheme="minorEastAsia" w:hAnsiTheme="minorHAnsi" w:cstheme="minorBidi"/>
              <w:noProof/>
              <w:sz w:val="22"/>
              <w:szCs w:val="22"/>
              <w:lang w:eastAsia="fr-FR"/>
            </w:rPr>
          </w:pPr>
          <w:hyperlink w:anchor="_Toc209443516" w:history="1">
            <w:r w:rsidR="00C74338" w:rsidRPr="00C57927">
              <w:rPr>
                <w:rStyle w:val="Lienhypertexte"/>
                <w:noProof/>
              </w:rPr>
              <w:t>1.3</w:t>
            </w:r>
            <w:r w:rsidR="00C74338">
              <w:rPr>
                <w:rFonts w:asciiTheme="minorHAnsi" w:eastAsiaTheme="minorEastAsia" w:hAnsiTheme="minorHAnsi" w:cstheme="minorBidi"/>
                <w:noProof/>
                <w:sz w:val="22"/>
                <w:szCs w:val="22"/>
                <w:lang w:eastAsia="fr-FR"/>
              </w:rPr>
              <w:tab/>
            </w:r>
            <w:r w:rsidR="00C74338" w:rsidRPr="00C57927">
              <w:rPr>
                <w:rStyle w:val="Lienhypertexte"/>
                <w:noProof/>
              </w:rPr>
              <w:t>Objet du marché</w:t>
            </w:r>
            <w:r w:rsidR="00C74338">
              <w:rPr>
                <w:noProof/>
                <w:webHidden/>
              </w:rPr>
              <w:tab/>
            </w:r>
            <w:r w:rsidR="00C74338">
              <w:rPr>
                <w:noProof/>
                <w:webHidden/>
              </w:rPr>
              <w:fldChar w:fldCharType="begin"/>
            </w:r>
            <w:r w:rsidR="00C74338">
              <w:rPr>
                <w:noProof/>
                <w:webHidden/>
              </w:rPr>
              <w:instrText xml:space="preserve"> PAGEREF _Toc209443516 \h </w:instrText>
            </w:r>
            <w:r w:rsidR="00C74338">
              <w:rPr>
                <w:noProof/>
                <w:webHidden/>
              </w:rPr>
            </w:r>
            <w:r w:rsidR="00C74338">
              <w:rPr>
                <w:noProof/>
                <w:webHidden/>
              </w:rPr>
              <w:fldChar w:fldCharType="separate"/>
            </w:r>
            <w:r w:rsidR="00C74338">
              <w:rPr>
                <w:noProof/>
                <w:webHidden/>
              </w:rPr>
              <w:t>6</w:t>
            </w:r>
            <w:r w:rsidR="00C74338">
              <w:rPr>
                <w:noProof/>
                <w:webHidden/>
              </w:rPr>
              <w:fldChar w:fldCharType="end"/>
            </w:r>
          </w:hyperlink>
        </w:p>
        <w:p w:rsidR="00C74338" w:rsidRDefault="00E05E36">
          <w:pPr>
            <w:pStyle w:val="TM3"/>
            <w:rPr>
              <w:rFonts w:asciiTheme="minorHAnsi" w:eastAsiaTheme="minorEastAsia" w:hAnsiTheme="minorHAnsi" w:cstheme="minorBidi"/>
              <w:noProof/>
              <w:sz w:val="22"/>
              <w:szCs w:val="22"/>
              <w:lang w:eastAsia="fr-FR"/>
            </w:rPr>
          </w:pPr>
          <w:hyperlink w:anchor="_Toc209443517" w:history="1">
            <w:r w:rsidR="00C74338" w:rsidRPr="00C57927">
              <w:rPr>
                <w:rStyle w:val="Lienhypertexte"/>
                <w:noProof/>
              </w:rPr>
              <w:t>1.3.1</w:t>
            </w:r>
            <w:r w:rsidR="00C74338">
              <w:rPr>
                <w:rFonts w:asciiTheme="minorHAnsi" w:eastAsiaTheme="minorEastAsia" w:hAnsiTheme="minorHAnsi" w:cstheme="minorBidi"/>
                <w:noProof/>
                <w:sz w:val="22"/>
                <w:szCs w:val="22"/>
                <w:lang w:eastAsia="fr-FR"/>
              </w:rPr>
              <w:tab/>
            </w:r>
            <w:r w:rsidR="00C74338" w:rsidRPr="00C57927">
              <w:rPr>
                <w:rStyle w:val="Lienhypertexte"/>
                <w:noProof/>
              </w:rPr>
              <w:t>Présentation de la mission d’AMO</w:t>
            </w:r>
            <w:r w:rsidR="00C74338">
              <w:rPr>
                <w:noProof/>
                <w:webHidden/>
              </w:rPr>
              <w:tab/>
            </w:r>
            <w:r w:rsidR="00C74338">
              <w:rPr>
                <w:noProof/>
                <w:webHidden/>
              </w:rPr>
              <w:fldChar w:fldCharType="begin"/>
            </w:r>
            <w:r w:rsidR="00C74338">
              <w:rPr>
                <w:noProof/>
                <w:webHidden/>
              </w:rPr>
              <w:instrText xml:space="preserve"> PAGEREF _Toc209443517 \h </w:instrText>
            </w:r>
            <w:r w:rsidR="00C74338">
              <w:rPr>
                <w:noProof/>
                <w:webHidden/>
              </w:rPr>
            </w:r>
            <w:r w:rsidR="00C74338">
              <w:rPr>
                <w:noProof/>
                <w:webHidden/>
              </w:rPr>
              <w:fldChar w:fldCharType="separate"/>
            </w:r>
            <w:r w:rsidR="00C74338">
              <w:rPr>
                <w:noProof/>
                <w:webHidden/>
              </w:rPr>
              <w:t>6</w:t>
            </w:r>
            <w:r w:rsidR="00C74338">
              <w:rPr>
                <w:noProof/>
                <w:webHidden/>
              </w:rPr>
              <w:fldChar w:fldCharType="end"/>
            </w:r>
          </w:hyperlink>
        </w:p>
        <w:p w:rsidR="00C74338" w:rsidRDefault="00E05E36">
          <w:pPr>
            <w:pStyle w:val="TM3"/>
            <w:rPr>
              <w:rFonts w:asciiTheme="minorHAnsi" w:eastAsiaTheme="minorEastAsia" w:hAnsiTheme="minorHAnsi" w:cstheme="minorBidi"/>
              <w:noProof/>
              <w:sz w:val="22"/>
              <w:szCs w:val="22"/>
              <w:lang w:eastAsia="fr-FR"/>
            </w:rPr>
          </w:pPr>
          <w:hyperlink w:anchor="_Toc209443518" w:history="1">
            <w:r w:rsidR="00C74338" w:rsidRPr="00C57927">
              <w:rPr>
                <w:rStyle w:val="Lienhypertexte"/>
                <w:noProof/>
              </w:rPr>
              <w:t>1.3.2</w:t>
            </w:r>
            <w:r w:rsidR="00C74338">
              <w:rPr>
                <w:rFonts w:asciiTheme="minorHAnsi" w:eastAsiaTheme="minorEastAsia" w:hAnsiTheme="minorHAnsi" w:cstheme="minorBidi"/>
                <w:noProof/>
                <w:sz w:val="22"/>
                <w:szCs w:val="22"/>
                <w:lang w:eastAsia="fr-FR"/>
              </w:rPr>
              <w:tab/>
            </w:r>
            <w:r w:rsidR="00C74338" w:rsidRPr="00C57927">
              <w:rPr>
                <w:rStyle w:val="Lienhypertexte"/>
                <w:noProof/>
              </w:rPr>
              <w:t>Découpage en éléments de mission</w:t>
            </w:r>
            <w:r w:rsidR="00C74338">
              <w:rPr>
                <w:noProof/>
                <w:webHidden/>
              </w:rPr>
              <w:tab/>
            </w:r>
            <w:r w:rsidR="00C74338">
              <w:rPr>
                <w:noProof/>
                <w:webHidden/>
              </w:rPr>
              <w:fldChar w:fldCharType="begin"/>
            </w:r>
            <w:r w:rsidR="00C74338">
              <w:rPr>
                <w:noProof/>
                <w:webHidden/>
              </w:rPr>
              <w:instrText xml:space="preserve"> PAGEREF _Toc209443518 \h </w:instrText>
            </w:r>
            <w:r w:rsidR="00C74338">
              <w:rPr>
                <w:noProof/>
                <w:webHidden/>
              </w:rPr>
            </w:r>
            <w:r w:rsidR="00C74338">
              <w:rPr>
                <w:noProof/>
                <w:webHidden/>
              </w:rPr>
              <w:fldChar w:fldCharType="separate"/>
            </w:r>
            <w:r w:rsidR="00C74338">
              <w:rPr>
                <w:noProof/>
                <w:webHidden/>
              </w:rPr>
              <w:t>6</w:t>
            </w:r>
            <w:r w:rsidR="00C74338">
              <w:rPr>
                <w:noProof/>
                <w:webHidden/>
              </w:rPr>
              <w:fldChar w:fldCharType="end"/>
            </w:r>
          </w:hyperlink>
        </w:p>
        <w:p w:rsidR="00C74338" w:rsidRDefault="00E05E36">
          <w:pPr>
            <w:pStyle w:val="TM2"/>
            <w:rPr>
              <w:rFonts w:asciiTheme="minorHAnsi" w:eastAsiaTheme="minorEastAsia" w:hAnsiTheme="minorHAnsi" w:cstheme="minorBidi"/>
              <w:noProof/>
              <w:sz w:val="22"/>
              <w:szCs w:val="22"/>
              <w:lang w:eastAsia="fr-FR"/>
            </w:rPr>
          </w:pPr>
          <w:hyperlink w:anchor="_Toc209443519" w:history="1">
            <w:r w:rsidR="00C74338" w:rsidRPr="00C57927">
              <w:rPr>
                <w:rStyle w:val="Lienhypertexte"/>
                <w:noProof/>
              </w:rPr>
              <w:t>1.4</w:t>
            </w:r>
            <w:r w:rsidR="00C74338">
              <w:rPr>
                <w:rFonts w:asciiTheme="minorHAnsi" w:eastAsiaTheme="minorEastAsia" w:hAnsiTheme="minorHAnsi" w:cstheme="minorBidi"/>
                <w:noProof/>
                <w:sz w:val="22"/>
                <w:szCs w:val="22"/>
                <w:lang w:eastAsia="fr-FR"/>
              </w:rPr>
              <w:tab/>
            </w:r>
            <w:r w:rsidR="00C74338" w:rsidRPr="00C57927">
              <w:rPr>
                <w:rStyle w:val="Lienhypertexte"/>
                <w:noProof/>
              </w:rPr>
              <w:t>Détail de la partie technique n°1 – AVP</w:t>
            </w:r>
            <w:r w:rsidR="00C74338">
              <w:rPr>
                <w:noProof/>
                <w:webHidden/>
              </w:rPr>
              <w:tab/>
            </w:r>
            <w:r w:rsidR="00C74338">
              <w:rPr>
                <w:noProof/>
                <w:webHidden/>
              </w:rPr>
              <w:fldChar w:fldCharType="begin"/>
            </w:r>
            <w:r w:rsidR="00C74338">
              <w:rPr>
                <w:noProof/>
                <w:webHidden/>
              </w:rPr>
              <w:instrText xml:space="preserve"> PAGEREF _Toc209443519 \h </w:instrText>
            </w:r>
            <w:r w:rsidR="00C74338">
              <w:rPr>
                <w:noProof/>
                <w:webHidden/>
              </w:rPr>
            </w:r>
            <w:r w:rsidR="00C74338">
              <w:rPr>
                <w:noProof/>
                <w:webHidden/>
              </w:rPr>
              <w:fldChar w:fldCharType="separate"/>
            </w:r>
            <w:r w:rsidR="00C74338">
              <w:rPr>
                <w:noProof/>
                <w:webHidden/>
              </w:rPr>
              <w:t>6</w:t>
            </w:r>
            <w:r w:rsidR="00C74338">
              <w:rPr>
                <w:noProof/>
                <w:webHidden/>
              </w:rPr>
              <w:fldChar w:fldCharType="end"/>
            </w:r>
          </w:hyperlink>
        </w:p>
        <w:p w:rsidR="00C74338" w:rsidRDefault="00E05E36">
          <w:pPr>
            <w:pStyle w:val="TM2"/>
            <w:rPr>
              <w:rFonts w:asciiTheme="minorHAnsi" w:eastAsiaTheme="minorEastAsia" w:hAnsiTheme="minorHAnsi" w:cstheme="minorBidi"/>
              <w:noProof/>
              <w:sz w:val="22"/>
              <w:szCs w:val="22"/>
              <w:lang w:eastAsia="fr-FR"/>
            </w:rPr>
          </w:pPr>
          <w:hyperlink w:anchor="_Toc209443520" w:history="1">
            <w:r w:rsidR="00C74338" w:rsidRPr="00C57927">
              <w:rPr>
                <w:rStyle w:val="Lienhypertexte"/>
                <w:noProof/>
              </w:rPr>
              <w:t>1.5</w:t>
            </w:r>
            <w:r w:rsidR="00C74338">
              <w:rPr>
                <w:rFonts w:asciiTheme="minorHAnsi" w:eastAsiaTheme="minorEastAsia" w:hAnsiTheme="minorHAnsi" w:cstheme="minorBidi"/>
                <w:noProof/>
                <w:sz w:val="22"/>
                <w:szCs w:val="22"/>
                <w:lang w:eastAsia="fr-FR"/>
              </w:rPr>
              <w:tab/>
            </w:r>
            <w:r w:rsidR="00C74338" w:rsidRPr="00C57927">
              <w:rPr>
                <w:rStyle w:val="Lienhypertexte"/>
                <w:noProof/>
              </w:rPr>
              <w:t>Détail de la partie technique n°2 – PRO</w:t>
            </w:r>
            <w:r w:rsidR="00C74338">
              <w:rPr>
                <w:noProof/>
                <w:webHidden/>
              </w:rPr>
              <w:tab/>
            </w:r>
            <w:r w:rsidR="00C74338">
              <w:rPr>
                <w:noProof/>
                <w:webHidden/>
              </w:rPr>
              <w:fldChar w:fldCharType="begin"/>
            </w:r>
            <w:r w:rsidR="00C74338">
              <w:rPr>
                <w:noProof/>
                <w:webHidden/>
              </w:rPr>
              <w:instrText xml:space="preserve"> PAGEREF _Toc209443520 \h </w:instrText>
            </w:r>
            <w:r w:rsidR="00C74338">
              <w:rPr>
                <w:noProof/>
                <w:webHidden/>
              </w:rPr>
            </w:r>
            <w:r w:rsidR="00C74338">
              <w:rPr>
                <w:noProof/>
                <w:webHidden/>
              </w:rPr>
              <w:fldChar w:fldCharType="separate"/>
            </w:r>
            <w:r w:rsidR="00C74338">
              <w:rPr>
                <w:noProof/>
                <w:webHidden/>
              </w:rPr>
              <w:t>7</w:t>
            </w:r>
            <w:r w:rsidR="00C74338">
              <w:rPr>
                <w:noProof/>
                <w:webHidden/>
              </w:rPr>
              <w:fldChar w:fldCharType="end"/>
            </w:r>
          </w:hyperlink>
        </w:p>
        <w:p w:rsidR="00C74338" w:rsidRDefault="00E05E36">
          <w:pPr>
            <w:pStyle w:val="TM2"/>
            <w:rPr>
              <w:rFonts w:asciiTheme="minorHAnsi" w:eastAsiaTheme="minorEastAsia" w:hAnsiTheme="minorHAnsi" w:cstheme="minorBidi"/>
              <w:noProof/>
              <w:sz w:val="22"/>
              <w:szCs w:val="22"/>
              <w:lang w:eastAsia="fr-FR"/>
            </w:rPr>
          </w:pPr>
          <w:hyperlink w:anchor="_Toc209443521" w:history="1">
            <w:r w:rsidR="00C74338" w:rsidRPr="00C57927">
              <w:rPr>
                <w:rStyle w:val="Lienhypertexte"/>
                <w:noProof/>
              </w:rPr>
              <w:t>1.6</w:t>
            </w:r>
            <w:r w:rsidR="00C74338">
              <w:rPr>
                <w:rFonts w:asciiTheme="minorHAnsi" w:eastAsiaTheme="minorEastAsia" w:hAnsiTheme="minorHAnsi" w:cstheme="minorBidi"/>
                <w:noProof/>
                <w:sz w:val="22"/>
                <w:szCs w:val="22"/>
                <w:lang w:eastAsia="fr-FR"/>
              </w:rPr>
              <w:tab/>
            </w:r>
            <w:r w:rsidR="00C74338" w:rsidRPr="00C57927">
              <w:rPr>
                <w:rStyle w:val="Lienhypertexte"/>
                <w:noProof/>
              </w:rPr>
              <w:t>Détail de la partie technique n°3 – DET</w:t>
            </w:r>
            <w:r w:rsidR="00C74338">
              <w:rPr>
                <w:noProof/>
                <w:webHidden/>
              </w:rPr>
              <w:tab/>
            </w:r>
            <w:r w:rsidR="00C74338">
              <w:rPr>
                <w:noProof/>
                <w:webHidden/>
              </w:rPr>
              <w:fldChar w:fldCharType="begin"/>
            </w:r>
            <w:r w:rsidR="00C74338">
              <w:rPr>
                <w:noProof/>
                <w:webHidden/>
              </w:rPr>
              <w:instrText xml:space="preserve"> PAGEREF _Toc209443521 \h </w:instrText>
            </w:r>
            <w:r w:rsidR="00C74338">
              <w:rPr>
                <w:noProof/>
                <w:webHidden/>
              </w:rPr>
            </w:r>
            <w:r w:rsidR="00C74338">
              <w:rPr>
                <w:noProof/>
                <w:webHidden/>
              </w:rPr>
              <w:fldChar w:fldCharType="separate"/>
            </w:r>
            <w:r w:rsidR="00C74338">
              <w:rPr>
                <w:noProof/>
                <w:webHidden/>
              </w:rPr>
              <w:t>7</w:t>
            </w:r>
            <w:r w:rsidR="00C74338">
              <w:rPr>
                <w:noProof/>
                <w:webHidden/>
              </w:rPr>
              <w:fldChar w:fldCharType="end"/>
            </w:r>
          </w:hyperlink>
        </w:p>
        <w:p w:rsidR="00C74338" w:rsidRDefault="00E05E36">
          <w:pPr>
            <w:pStyle w:val="TM3"/>
            <w:rPr>
              <w:rFonts w:asciiTheme="minorHAnsi" w:eastAsiaTheme="minorEastAsia" w:hAnsiTheme="minorHAnsi" w:cstheme="minorBidi"/>
              <w:noProof/>
              <w:sz w:val="22"/>
              <w:szCs w:val="22"/>
              <w:lang w:eastAsia="fr-FR"/>
            </w:rPr>
          </w:pPr>
          <w:hyperlink w:anchor="_Toc209443522" w:history="1">
            <w:r w:rsidR="00C74338" w:rsidRPr="00C57927">
              <w:rPr>
                <w:rStyle w:val="Lienhypertexte"/>
                <w:noProof/>
              </w:rPr>
              <w:t>1.6.1</w:t>
            </w:r>
            <w:r w:rsidR="00C74338">
              <w:rPr>
                <w:rFonts w:asciiTheme="minorHAnsi" w:eastAsiaTheme="minorEastAsia" w:hAnsiTheme="minorHAnsi" w:cstheme="minorBidi"/>
                <w:noProof/>
                <w:sz w:val="22"/>
                <w:szCs w:val="22"/>
                <w:lang w:eastAsia="fr-FR"/>
              </w:rPr>
              <w:tab/>
            </w:r>
            <w:r w:rsidR="00C74338" w:rsidRPr="00C57927">
              <w:rPr>
                <w:rStyle w:val="Lienhypertexte"/>
                <w:noProof/>
              </w:rPr>
              <w:t>Examen des documents d’exécution</w:t>
            </w:r>
            <w:r w:rsidR="00C74338">
              <w:rPr>
                <w:noProof/>
                <w:webHidden/>
              </w:rPr>
              <w:tab/>
            </w:r>
            <w:r w:rsidR="00C74338">
              <w:rPr>
                <w:noProof/>
                <w:webHidden/>
              </w:rPr>
              <w:fldChar w:fldCharType="begin"/>
            </w:r>
            <w:r w:rsidR="00C74338">
              <w:rPr>
                <w:noProof/>
                <w:webHidden/>
              </w:rPr>
              <w:instrText xml:space="preserve"> PAGEREF _Toc209443522 \h </w:instrText>
            </w:r>
            <w:r w:rsidR="00C74338">
              <w:rPr>
                <w:noProof/>
                <w:webHidden/>
              </w:rPr>
            </w:r>
            <w:r w:rsidR="00C74338">
              <w:rPr>
                <w:noProof/>
                <w:webHidden/>
              </w:rPr>
              <w:fldChar w:fldCharType="separate"/>
            </w:r>
            <w:r w:rsidR="00C74338">
              <w:rPr>
                <w:noProof/>
                <w:webHidden/>
              </w:rPr>
              <w:t>7</w:t>
            </w:r>
            <w:r w:rsidR="00C74338">
              <w:rPr>
                <w:noProof/>
                <w:webHidden/>
              </w:rPr>
              <w:fldChar w:fldCharType="end"/>
            </w:r>
          </w:hyperlink>
        </w:p>
        <w:p w:rsidR="00C74338" w:rsidRDefault="00E05E36">
          <w:pPr>
            <w:pStyle w:val="TM3"/>
            <w:rPr>
              <w:rFonts w:asciiTheme="minorHAnsi" w:eastAsiaTheme="minorEastAsia" w:hAnsiTheme="minorHAnsi" w:cstheme="minorBidi"/>
              <w:noProof/>
              <w:sz w:val="22"/>
              <w:szCs w:val="22"/>
              <w:lang w:eastAsia="fr-FR"/>
            </w:rPr>
          </w:pPr>
          <w:hyperlink w:anchor="_Toc209443523" w:history="1">
            <w:r w:rsidR="00C74338" w:rsidRPr="00C57927">
              <w:rPr>
                <w:rStyle w:val="Lienhypertexte"/>
                <w:noProof/>
              </w:rPr>
              <w:t>1.6.2</w:t>
            </w:r>
            <w:r w:rsidR="00C74338">
              <w:rPr>
                <w:rFonts w:asciiTheme="minorHAnsi" w:eastAsiaTheme="minorEastAsia" w:hAnsiTheme="minorHAnsi" w:cstheme="minorBidi"/>
                <w:noProof/>
                <w:sz w:val="22"/>
                <w:szCs w:val="22"/>
                <w:lang w:eastAsia="fr-FR"/>
              </w:rPr>
              <w:tab/>
            </w:r>
            <w:r w:rsidR="00C74338" w:rsidRPr="00C57927">
              <w:rPr>
                <w:rStyle w:val="Lienhypertexte"/>
                <w:noProof/>
              </w:rPr>
              <w:t>Examen sur le chantier des ouvrages</w:t>
            </w:r>
            <w:r w:rsidR="00C74338">
              <w:rPr>
                <w:noProof/>
                <w:webHidden/>
              </w:rPr>
              <w:tab/>
            </w:r>
            <w:r w:rsidR="00C74338">
              <w:rPr>
                <w:noProof/>
                <w:webHidden/>
              </w:rPr>
              <w:fldChar w:fldCharType="begin"/>
            </w:r>
            <w:r w:rsidR="00C74338">
              <w:rPr>
                <w:noProof/>
                <w:webHidden/>
              </w:rPr>
              <w:instrText xml:space="preserve"> PAGEREF _Toc209443523 \h </w:instrText>
            </w:r>
            <w:r w:rsidR="00C74338">
              <w:rPr>
                <w:noProof/>
                <w:webHidden/>
              </w:rPr>
            </w:r>
            <w:r w:rsidR="00C74338">
              <w:rPr>
                <w:noProof/>
                <w:webHidden/>
              </w:rPr>
              <w:fldChar w:fldCharType="separate"/>
            </w:r>
            <w:r w:rsidR="00C74338">
              <w:rPr>
                <w:noProof/>
                <w:webHidden/>
              </w:rPr>
              <w:t>7</w:t>
            </w:r>
            <w:r w:rsidR="00C74338">
              <w:rPr>
                <w:noProof/>
                <w:webHidden/>
              </w:rPr>
              <w:fldChar w:fldCharType="end"/>
            </w:r>
          </w:hyperlink>
        </w:p>
        <w:p w:rsidR="00C74338" w:rsidRDefault="00E05E36">
          <w:pPr>
            <w:pStyle w:val="TM3"/>
            <w:rPr>
              <w:rFonts w:asciiTheme="minorHAnsi" w:eastAsiaTheme="minorEastAsia" w:hAnsiTheme="minorHAnsi" w:cstheme="minorBidi"/>
              <w:noProof/>
              <w:sz w:val="22"/>
              <w:szCs w:val="22"/>
              <w:lang w:eastAsia="fr-FR"/>
            </w:rPr>
          </w:pPr>
          <w:hyperlink w:anchor="_Toc209443524" w:history="1">
            <w:r w:rsidR="00C74338" w:rsidRPr="00C57927">
              <w:rPr>
                <w:rStyle w:val="Lienhypertexte"/>
                <w:noProof/>
              </w:rPr>
              <w:t>1.6.3</w:t>
            </w:r>
            <w:r w:rsidR="00C74338">
              <w:rPr>
                <w:rFonts w:asciiTheme="minorHAnsi" w:eastAsiaTheme="minorEastAsia" w:hAnsiTheme="minorHAnsi" w:cstheme="minorBidi"/>
                <w:noProof/>
                <w:sz w:val="22"/>
                <w:szCs w:val="22"/>
                <w:lang w:eastAsia="fr-FR"/>
              </w:rPr>
              <w:tab/>
            </w:r>
            <w:r w:rsidR="00C74338" w:rsidRPr="00C57927">
              <w:rPr>
                <w:rStyle w:val="Lienhypertexte"/>
                <w:noProof/>
              </w:rPr>
              <w:t>Vérifications finales en vue de la réception</w:t>
            </w:r>
            <w:r w:rsidR="00C74338">
              <w:rPr>
                <w:noProof/>
                <w:webHidden/>
              </w:rPr>
              <w:tab/>
            </w:r>
            <w:r w:rsidR="00C74338">
              <w:rPr>
                <w:noProof/>
                <w:webHidden/>
              </w:rPr>
              <w:fldChar w:fldCharType="begin"/>
            </w:r>
            <w:r w:rsidR="00C74338">
              <w:rPr>
                <w:noProof/>
                <w:webHidden/>
              </w:rPr>
              <w:instrText xml:space="preserve"> PAGEREF _Toc209443524 \h </w:instrText>
            </w:r>
            <w:r w:rsidR="00C74338">
              <w:rPr>
                <w:noProof/>
                <w:webHidden/>
              </w:rPr>
            </w:r>
            <w:r w:rsidR="00C74338">
              <w:rPr>
                <w:noProof/>
                <w:webHidden/>
              </w:rPr>
              <w:fldChar w:fldCharType="separate"/>
            </w:r>
            <w:r w:rsidR="00C74338">
              <w:rPr>
                <w:noProof/>
                <w:webHidden/>
              </w:rPr>
              <w:t>7</w:t>
            </w:r>
            <w:r w:rsidR="00C74338">
              <w:rPr>
                <w:noProof/>
                <w:webHidden/>
              </w:rPr>
              <w:fldChar w:fldCharType="end"/>
            </w:r>
          </w:hyperlink>
        </w:p>
        <w:p w:rsidR="00C74338" w:rsidRDefault="00E05E36">
          <w:pPr>
            <w:pStyle w:val="TM2"/>
            <w:rPr>
              <w:rFonts w:asciiTheme="minorHAnsi" w:eastAsiaTheme="minorEastAsia" w:hAnsiTheme="minorHAnsi" w:cstheme="minorBidi"/>
              <w:noProof/>
              <w:sz w:val="22"/>
              <w:szCs w:val="22"/>
              <w:lang w:eastAsia="fr-FR"/>
            </w:rPr>
          </w:pPr>
          <w:hyperlink w:anchor="_Toc209443525" w:history="1">
            <w:r w:rsidR="00C74338" w:rsidRPr="00C57927">
              <w:rPr>
                <w:rStyle w:val="Lienhypertexte"/>
                <w:bCs/>
                <w:noProof/>
              </w:rPr>
              <w:t>1.7</w:t>
            </w:r>
            <w:r w:rsidR="00C74338">
              <w:rPr>
                <w:rFonts w:asciiTheme="minorHAnsi" w:eastAsiaTheme="minorEastAsia" w:hAnsiTheme="minorHAnsi" w:cstheme="minorBidi"/>
                <w:noProof/>
                <w:sz w:val="22"/>
                <w:szCs w:val="22"/>
                <w:lang w:eastAsia="fr-FR"/>
              </w:rPr>
              <w:tab/>
            </w:r>
            <w:r w:rsidR="00C74338" w:rsidRPr="00C57927">
              <w:rPr>
                <w:rStyle w:val="Lienhypertexte"/>
                <w:noProof/>
              </w:rPr>
              <w:t>Conditions d’exécution des prestations</w:t>
            </w:r>
            <w:r w:rsidR="00C74338">
              <w:rPr>
                <w:noProof/>
                <w:webHidden/>
              </w:rPr>
              <w:tab/>
            </w:r>
            <w:r w:rsidR="00C74338">
              <w:rPr>
                <w:noProof/>
                <w:webHidden/>
              </w:rPr>
              <w:fldChar w:fldCharType="begin"/>
            </w:r>
            <w:r w:rsidR="00C74338">
              <w:rPr>
                <w:noProof/>
                <w:webHidden/>
              </w:rPr>
              <w:instrText xml:space="preserve"> PAGEREF _Toc209443525 \h </w:instrText>
            </w:r>
            <w:r w:rsidR="00C74338">
              <w:rPr>
                <w:noProof/>
                <w:webHidden/>
              </w:rPr>
            </w:r>
            <w:r w:rsidR="00C74338">
              <w:rPr>
                <w:noProof/>
                <w:webHidden/>
              </w:rPr>
              <w:fldChar w:fldCharType="separate"/>
            </w:r>
            <w:r w:rsidR="00C74338">
              <w:rPr>
                <w:noProof/>
                <w:webHidden/>
              </w:rPr>
              <w:t>8</w:t>
            </w:r>
            <w:r w:rsidR="00C74338">
              <w:rPr>
                <w:noProof/>
                <w:webHidden/>
              </w:rPr>
              <w:fldChar w:fldCharType="end"/>
            </w:r>
          </w:hyperlink>
        </w:p>
        <w:p w:rsidR="00C74338" w:rsidRDefault="00E05E36">
          <w:pPr>
            <w:pStyle w:val="TM3"/>
            <w:rPr>
              <w:rFonts w:asciiTheme="minorHAnsi" w:eastAsiaTheme="minorEastAsia" w:hAnsiTheme="minorHAnsi" w:cstheme="minorBidi"/>
              <w:noProof/>
              <w:sz w:val="22"/>
              <w:szCs w:val="22"/>
              <w:lang w:eastAsia="fr-FR"/>
            </w:rPr>
          </w:pPr>
          <w:hyperlink w:anchor="_Toc209443526" w:history="1">
            <w:r w:rsidR="00C74338" w:rsidRPr="00C57927">
              <w:rPr>
                <w:rStyle w:val="Lienhypertexte"/>
                <w:noProof/>
              </w:rPr>
              <w:t>1.7.1</w:t>
            </w:r>
            <w:r w:rsidR="00C74338">
              <w:rPr>
                <w:rFonts w:asciiTheme="minorHAnsi" w:eastAsiaTheme="minorEastAsia" w:hAnsiTheme="minorHAnsi" w:cstheme="minorBidi"/>
                <w:noProof/>
                <w:sz w:val="22"/>
                <w:szCs w:val="22"/>
                <w:lang w:eastAsia="fr-FR"/>
              </w:rPr>
              <w:tab/>
            </w:r>
            <w:r w:rsidR="00C74338" w:rsidRPr="00C57927">
              <w:rPr>
                <w:rStyle w:val="Lienhypertexte"/>
                <w:noProof/>
              </w:rPr>
              <w:t>Pièces constitutives du marché</w:t>
            </w:r>
            <w:r w:rsidR="00C74338">
              <w:rPr>
                <w:noProof/>
                <w:webHidden/>
              </w:rPr>
              <w:tab/>
            </w:r>
            <w:r w:rsidR="00C74338">
              <w:rPr>
                <w:noProof/>
                <w:webHidden/>
              </w:rPr>
              <w:fldChar w:fldCharType="begin"/>
            </w:r>
            <w:r w:rsidR="00C74338">
              <w:rPr>
                <w:noProof/>
                <w:webHidden/>
              </w:rPr>
              <w:instrText xml:space="preserve"> PAGEREF _Toc209443526 \h </w:instrText>
            </w:r>
            <w:r w:rsidR="00C74338">
              <w:rPr>
                <w:noProof/>
                <w:webHidden/>
              </w:rPr>
            </w:r>
            <w:r w:rsidR="00C74338">
              <w:rPr>
                <w:noProof/>
                <w:webHidden/>
              </w:rPr>
              <w:fldChar w:fldCharType="separate"/>
            </w:r>
            <w:r w:rsidR="00C74338">
              <w:rPr>
                <w:noProof/>
                <w:webHidden/>
              </w:rPr>
              <w:t>8</w:t>
            </w:r>
            <w:r w:rsidR="00C74338">
              <w:rPr>
                <w:noProof/>
                <w:webHidden/>
              </w:rPr>
              <w:fldChar w:fldCharType="end"/>
            </w:r>
          </w:hyperlink>
        </w:p>
        <w:p w:rsidR="00C74338" w:rsidRDefault="00E05E36">
          <w:pPr>
            <w:pStyle w:val="TM3"/>
            <w:rPr>
              <w:rFonts w:asciiTheme="minorHAnsi" w:eastAsiaTheme="minorEastAsia" w:hAnsiTheme="minorHAnsi" w:cstheme="minorBidi"/>
              <w:noProof/>
              <w:sz w:val="22"/>
              <w:szCs w:val="22"/>
              <w:lang w:eastAsia="fr-FR"/>
            </w:rPr>
          </w:pPr>
          <w:hyperlink w:anchor="_Toc209443527" w:history="1">
            <w:r w:rsidR="00C74338" w:rsidRPr="00C57927">
              <w:rPr>
                <w:rStyle w:val="Lienhypertexte"/>
                <w:noProof/>
              </w:rPr>
              <w:t>1.7.2</w:t>
            </w:r>
            <w:r w:rsidR="00C74338">
              <w:rPr>
                <w:rFonts w:asciiTheme="minorHAnsi" w:eastAsiaTheme="minorEastAsia" w:hAnsiTheme="minorHAnsi" w:cstheme="minorBidi"/>
                <w:noProof/>
                <w:sz w:val="22"/>
                <w:szCs w:val="22"/>
                <w:lang w:eastAsia="fr-FR"/>
              </w:rPr>
              <w:tab/>
            </w:r>
            <w:r w:rsidR="00C74338" w:rsidRPr="00C57927">
              <w:rPr>
                <w:rStyle w:val="Lienhypertexte"/>
                <w:noProof/>
              </w:rPr>
              <w:t>Travaux intéressant la défense</w:t>
            </w:r>
            <w:r w:rsidR="00C74338">
              <w:rPr>
                <w:noProof/>
                <w:webHidden/>
              </w:rPr>
              <w:tab/>
            </w:r>
            <w:r w:rsidR="00C74338">
              <w:rPr>
                <w:noProof/>
                <w:webHidden/>
              </w:rPr>
              <w:fldChar w:fldCharType="begin"/>
            </w:r>
            <w:r w:rsidR="00C74338">
              <w:rPr>
                <w:noProof/>
                <w:webHidden/>
              </w:rPr>
              <w:instrText xml:space="preserve"> PAGEREF _Toc209443527 \h </w:instrText>
            </w:r>
            <w:r w:rsidR="00C74338">
              <w:rPr>
                <w:noProof/>
                <w:webHidden/>
              </w:rPr>
            </w:r>
            <w:r w:rsidR="00C74338">
              <w:rPr>
                <w:noProof/>
                <w:webHidden/>
              </w:rPr>
              <w:fldChar w:fldCharType="separate"/>
            </w:r>
            <w:r w:rsidR="00C74338">
              <w:rPr>
                <w:noProof/>
                <w:webHidden/>
              </w:rPr>
              <w:t>8</w:t>
            </w:r>
            <w:r w:rsidR="00C74338">
              <w:rPr>
                <w:noProof/>
                <w:webHidden/>
              </w:rPr>
              <w:fldChar w:fldCharType="end"/>
            </w:r>
          </w:hyperlink>
        </w:p>
        <w:p w:rsidR="00C74338" w:rsidRDefault="00E05E36">
          <w:pPr>
            <w:pStyle w:val="TM3"/>
            <w:rPr>
              <w:rFonts w:asciiTheme="minorHAnsi" w:eastAsiaTheme="minorEastAsia" w:hAnsiTheme="minorHAnsi" w:cstheme="minorBidi"/>
              <w:noProof/>
              <w:sz w:val="22"/>
              <w:szCs w:val="22"/>
              <w:lang w:eastAsia="fr-FR"/>
            </w:rPr>
          </w:pPr>
          <w:hyperlink w:anchor="_Toc209443528" w:history="1">
            <w:r w:rsidR="00C74338" w:rsidRPr="00C57927">
              <w:rPr>
                <w:rStyle w:val="Lienhypertexte"/>
                <w:noProof/>
              </w:rPr>
              <w:t>1.7.3</w:t>
            </w:r>
            <w:r w:rsidR="00C74338">
              <w:rPr>
                <w:rFonts w:asciiTheme="minorHAnsi" w:eastAsiaTheme="minorEastAsia" w:hAnsiTheme="minorHAnsi" w:cstheme="minorBidi"/>
                <w:noProof/>
                <w:sz w:val="22"/>
                <w:szCs w:val="22"/>
                <w:lang w:eastAsia="fr-FR"/>
              </w:rPr>
              <w:tab/>
            </w:r>
            <w:r w:rsidR="00C74338" w:rsidRPr="00C57927">
              <w:rPr>
                <w:rStyle w:val="Lienhypertexte"/>
                <w:noProof/>
              </w:rPr>
              <w:t>Régime des résultats (Protection intellectuelle)</w:t>
            </w:r>
            <w:r w:rsidR="00C74338">
              <w:rPr>
                <w:noProof/>
                <w:webHidden/>
              </w:rPr>
              <w:tab/>
            </w:r>
            <w:r w:rsidR="00C74338">
              <w:rPr>
                <w:noProof/>
                <w:webHidden/>
              </w:rPr>
              <w:fldChar w:fldCharType="begin"/>
            </w:r>
            <w:r w:rsidR="00C74338">
              <w:rPr>
                <w:noProof/>
                <w:webHidden/>
              </w:rPr>
              <w:instrText xml:space="preserve"> PAGEREF _Toc209443528 \h </w:instrText>
            </w:r>
            <w:r w:rsidR="00C74338">
              <w:rPr>
                <w:noProof/>
                <w:webHidden/>
              </w:rPr>
            </w:r>
            <w:r w:rsidR="00C74338">
              <w:rPr>
                <w:noProof/>
                <w:webHidden/>
              </w:rPr>
              <w:fldChar w:fldCharType="separate"/>
            </w:r>
            <w:r w:rsidR="00C74338">
              <w:rPr>
                <w:noProof/>
                <w:webHidden/>
              </w:rPr>
              <w:t>8</w:t>
            </w:r>
            <w:r w:rsidR="00C74338">
              <w:rPr>
                <w:noProof/>
                <w:webHidden/>
              </w:rPr>
              <w:fldChar w:fldCharType="end"/>
            </w:r>
          </w:hyperlink>
        </w:p>
        <w:p w:rsidR="00C74338" w:rsidRDefault="00E05E36">
          <w:pPr>
            <w:pStyle w:val="TM3"/>
            <w:rPr>
              <w:rFonts w:asciiTheme="minorHAnsi" w:eastAsiaTheme="minorEastAsia" w:hAnsiTheme="minorHAnsi" w:cstheme="minorBidi"/>
              <w:noProof/>
              <w:sz w:val="22"/>
              <w:szCs w:val="22"/>
              <w:lang w:eastAsia="fr-FR"/>
            </w:rPr>
          </w:pPr>
          <w:hyperlink w:anchor="_Toc209443529" w:history="1">
            <w:r w:rsidR="00C74338" w:rsidRPr="00C57927">
              <w:rPr>
                <w:rStyle w:val="Lienhypertexte"/>
                <w:noProof/>
              </w:rPr>
              <w:t>1.7.4</w:t>
            </w:r>
            <w:r w:rsidR="00C74338">
              <w:rPr>
                <w:rFonts w:asciiTheme="minorHAnsi" w:eastAsiaTheme="minorEastAsia" w:hAnsiTheme="minorHAnsi" w:cstheme="minorBidi"/>
                <w:noProof/>
                <w:sz w:val="22"/>
                <w:szCs w:val="22"/>
                <w:lang w:eastAsia="fr-FR"/>
              </w:rPr>
              <w:tab/>
            </w:r>
            <w:r w:rsidR="00C74338" w:rsidRPr="00C57927">
              <w:rPr>
                <w:rStyle w:val="Lienhypertexte"/>
                <w:noProof/>
              </w:rPr>
              <w:t>Conditions d’accès au site</w:t>
            </w:r>
            <w:r w:rsidR="00C74338">
              <w:rPr>
                <w:noProof/>
                <w:webHidden/>
              </w:rPr>
              <w:tab/>
            </w:r>
            <w:r w:rsidR="00C74338">
              <w:rPr>
                <w:noProof/>
                <w:webHidden/>
              </w:rPr>
              <w:fldChar w:fldCharType="begin"/>
            </w:r>
            <w:r w:rsidR="00C74338">
              <w:rPr>
                <w:noProof/>
                <w:webHidden/>
              </w:rPr>
              <w:instrText xml:space="preserve"> PAGEREF _Toc209443529 \h </w:instrText>
            </w:r>
            <w:r w:rsidR="00C74338">
              <w:rPr>
                <w:noProof/>
                <w:webHidden/>
              </w:rPr>
            </w:r>
            <w:r w:rsidR="00C74338">
              <w:rPr>
                <w:noProof/>
                <w:webHidden/>
              </w:rPr>
              <w:fldChar w:fldCharType="separate"/>
            </w:r>
            <w:r w:rsidR="00C74338">
              <w:rPr>
                <w:noProof/>
                <w:webHidden/>
              </w:rPr>
              <w:t>8</w:t>
            </w:r>
            <w:r w:rsidR="00C74338">
              <w:rPr>
                <w:noProof/>
                <w:webHidden/>
              </w:rPr>
              <w:fldChar w:fldCharType="end"/>
            </w:r>
          </w:hyperlink>
        </w:p>
        <w:p w:rsidR="00C74338" w:rsidRDefault="00E05E36">
          <w:pPr>
            <w:pStyle w:val="TM3"/>
            <w:rPr>
              <w:rFonts w:asciiTheme="minorHAnsi" w:eastAsiaTheme="minorEastAsia" w:hAnsiTheme="minorHAnsi" w:cstheme="minorBidi"/>
              <w:noProof/>
              <w:sz w:val="22"/>
              <w:szCs w:val="22"/>
              <w:lang w:eastAsia="fr-FR"/>
            </w:rPr>
          </w:pPr>
          <w:hyperlink w:anchor="_Toc209443530" w:history="1">
            <w:r w:rsidR="00C74338" w:rsidRPr="00C57927">
              <w:rPr>
                <w:rStyle w:val="Lienhypertexte"/>
                <w:noProof/>
              </w:rPr>
              <w:t>1.7.5</w:t>
            </w:r>
            <w:r w:rsidR="00C74338">
              <w:rPr>
                <w:rFonts w:asciiTheme="minorHAnsi" w:eastAsiaTheme="minorEastAsia" w:hAnsiTheme="minorHAnsi" w:cstheme="minorBidi"/>
                <w:noProof/>
                <w:sz w:val="22"/>
                <w:szCs w:val="22"/>
                <w:lang w:eastAsia="fr-FR"/>
              </w:rPr>
              <w:tab/>
            </w:r>
            <w:r w:rsidR="00C74338" w:rsidRPr="00C57927">
              <w:rPr>
                <w:rStyle w:val="Lienhypertexte"/>
                <w:noProof/>
              </w:rPr>
              <w:t>Sécurité et hygiène des chantiers</w:t>
            </w:r>
            <w:r w:rsidR="00C74338">
              <w:rPr>
                <w:noProof/>
                <w:webHidden/>
              </w:rPr>
              <w:tab/>
            </w:r>
            <w:r w:rsidR="00C74338">
              <w:rPr>
                <w:noProof/>
                <w:webHidden/>
              </w:rPr>
              <w:fldChar w:fldCharType="begin"/>
            </w:r>
            <w:r w:rsidR="00C74338">
              <w:rPr>
                <w:noProof/>
                <w:webHidden/>
              </w:rPr>
              <w:instrText xml:space="preserve"> PAGEREF _Toc209443530 \h </w:instrText>
            </w:r>
            <w:r w:rsidR="00C74338">
              <w:rPr>
                <w:noProof/>
                <w:webHidden/>
              </w:rPr>
            </w:r>
            <w:r w:rsidR="00C74338">
              <w:rPr>
                <w:noProof/>
                <w:webHidden/>
              </w:rPr>
              <w:fldChar w:fldCharType="separate"/>
            </w:r>
            <w:r w:rsidR="00C74338">
              <w:rPr>
                <w:noProof/>
                <w:webHidden/>
              </w:rPr>
              <w:t>11</w:t>
            </w:r>
            <w:r w:rsidR="00C74338">
              <w:rPr>
                <w:noProof/>
                <w:webHidden/>
              </w:rPr>
              <w:fldChar w:fldCharType="end"/>
            </w:r>
          </w:hyperlink>
        </w:p>
        <w:p w:rsidR="00C74338" w:rsidRDefault="00E05E36">
          <w:pPr>
            <w:pStyle w:val="TM3"/>
            <w:rPr>
              <w:rFonts w:asciiTheme="minorHAnsi" w:eastAsiaTheme="minorEastAsia" w:hAnsiTheme="minorHAnsi" w:cstheme="minorBidi"/>
              <w:noProof/>
              <w:sz w:val="22"/>
              <w:szCs w:val="22"/>
              <w:lang w:eastAsia="fr-FR"/>
            </w:rPr>
          </w:pPr>
          <w:hyperlink w:anchor="_Toc209443531" w:history="1">
            <w:r w:rsidR="00C74338" w:rsidRPr="00C57927">
              <w:rPr>
                <w:rStyle w:val="Lienhypertexte"/>
                <w:noProof/>
              </w:rPr>
              <w:t>1.7.6</w:t>
            </w:r>
            <w:r w:rsidR="00C74338">
              <w:rPr>
                <w:rFonts w:asciiTheme="minorHAnsi" w:eastAsiaTheme="minorEastAsia" w:hAnsiTheme="minorHAnsi" w:cstheme="minorBidi"/>
                <w:noProof/>
                <w:sz w:val="22"/>
                <w:szCs w:val="22"/>
                <w:lang w:eastAsia="fr-FR"/>
              </w:rPr>
              <w:tab/>
            </w:r>
            <w:r w:rsidR="00C74338" w:rsidRPr="00C57927">
              <w:rPr>
                <w:rStyle w:val="Lienhypertexte"/>
                <w:noProof/>
              </w:rPr>
              <w:t>Maître d’ouvrage</w:t>
            </w:r>
            <w:r w:rsidR="00C74338">
              <w:rPr>
                <w:noProof/>
                <w:webHidden/>
              </w:rPr>
              <w:tab/>
            </w:r>
            <w:r w:rsidR="00C74338">
              <w:rPr>
                <w:noProof/>
                <w:webHidden/>
              </w:rPr>
              <w:fldChar w:fldCharType="begin"/>
            </w:r>
            <w:r w:rsidR="00C74338">
              <w:rPr>
                <w:noProof/>
                <w:webHidden/>
              </w:rPr>
              <w:instrText xml:space="preserve"> PAGEREF _Toc209443531 \h </w:instrText>
            </w:r>
            <w:r w:rsidR="00C74338">
              <w:rPr>
                <w:noProof/>
                <w:webHidden/>
              </w:rPr>
            </w:r>
            <w:r w:rsidR="00C74338">
              <w:rPr>
                <w:noProof/>
                <w:webHidden/>
              </w:rPr>
              <w:fldChar w:fldCharType="separate"/>
            </w:r>
            <w:r w:rsidR="00C74338">
              <w:rPr>
                <w:noProof/>
                <w:webHidden/>
              </w:rPr>
              <w:t>11</w:t>
            </w:r>
            <w:r w:rsidR="00C74338">
              <w:rPr>
                <w:noProof/>
                <w:webHidden/>
              </w:rPr>
              <w:fldChar w:fldCharType="end"/>
            </w:r>
          </w:hyperlink>
        </w:p>
        <w:p w:rsidR="00C74338" w:rsidRDefault="00E05E36">
          <w:pPr>
            <w:pStyle w:val="TM2"/>
            <w:rPr>
              <w:rFonts w:asciiTheme="minorHAnsi" w:eastAsiaTheme="minorEastAsia" w:hAnsiTheme="minorHAnsi" w:cstheme="minorBidi"/>
              <w:noProof/>
              <w:sz w:val="22"/>
              <w:szCs w:val="22"/>
              <w:lang w:eastAsia="fr-FR"/>
            </w:rPr>
          </w:pPr>
          <w:hyperlink w:anchor="_Toc209443532" w:history="1">
            <w:r w:rsidR="00C74338" w:rsidRPr="00C57927">
              <w:rPr>
                <w:rStyle w:val="Lienhypertexte"/>
                <w:noProof/>
              </w:rPr>
              <w:t>1.8</w:t>
            </w:r>
            <w:r w:rsidR="00C74338">
              <w:rPr>
                <w:rFonts w:asciiTheme="minorHAnsi" w:eastAsiaTheme="minorEastAsia" w:hAnsiTheme="minorHAnsi" w:cstheme="minorBidi"/>
                <w:noProof/>
                <w:sz w:val="22"/>
                <w:szCs w:val="22"/>
                <w:lang w:eastAsia="fr-FR"/>
              </w:rPr>
              <w:tab/>
            </w:r>
            <w:r w:rsidR="00C74338" w:rsidRPr="00C57927">
              <w:rPr>
                <w:rStyle w:val="Lienhypertexte"/>
                <w:noProof/>
              </w:rPr>
              <w:t>Délais d’exécution</w:t>
            </w:r>
            <w:r w:rsidR="00C74338">
              <w:rPr>
                <w:noProof/>
                <w:webHidden/>
              </w:rPr>
              <w:tab/>
            </w:r>
            <w:r w:rsidR="00C74338">
              <w:rPr>
                <w:noProof/>
                <w:webHidden/>
              </w:rPr>
              <w:fldChar w:fldCharType="begin"/>
            </w:r>
            <w:r w:rsidR="00C74338">
              <w:rPr>
                <w:noProof/>
                <w:webHidden/>
              </w:rPr>
              <w:instrText xml:space="preserve"> PAGEREF _Toc209443532 \h </w:instrText>
            </w:r>
            <w:r w:rsidR="00C74338">
              <w:rPr>
                <w:noProof/>
                <w:webHidden/>
              </w:rPr>
            </w:r>
            <w:r w:rsidR="00C74338">
              <w:rPr>
                <w:noProof/>
                <w:webHidden/>
              </w:rPr>
              <w:fldChar w:fldCharType="separate"/>
            </w:r>
            <w:r w:rsidR="00C74338">
              <w:rPr>
                <w:noProof/>
                <w:webHidden/>
              </w:rPr>
              <w:t>11</w:t>
            </w:r>
            <w:r w:rsidR="00C74338">
              <w:rPr>
                <w:noProof/>
                <w:webHidden/>
              </w:rPr>
              <w:fldChar w:fldCharType="end"/>
            </w:r>
          </w:hyperlink>
        </w:p>
        <w:p w:rsidR="00C74338" w:rsidRDefault="00E05E36">
          <w:pPr>
            <w:pStyle w:val="TM3"/>
            <w:rPr>
              <w:rFonts w:asciiTheme="minorHAnsi" w:eastAsiaTheme="minorEastAsia" w:hAnsiTheme="minorHAnsi" w:cstheme="minorBidi"/>
              <w:noProof/>
              <w:sz w:val="22"/>
              <w:szCs w:val="22"/>
              <w:lang w:eastAsia="fr-FR"/>
            </w:rPr>
          </w:pPr>
          <w:hyperlink w:anchor="_Toc209443533" w:history="1">
            <w:r w:rsidR="00C74338" w:rsidRPr="00C57927">
              <w:rPr>
                <w:rStyle w:val="Lienhypertexte"/>
                <w:noProof/>
              </w:rPr>
              <w:t>1.8.1</w:t>
            </w:r>
            <w:r w:rsidR="00C74338">
              <w:rPr>
                <w:rFonts w:asciiTheme="minorHAnsi" w:eastAsiaTheme="minorEastAsia" w:hAnsiTheme="minorHAnsi" w:cstheme="minorBidi"/>
                <w:noProof/>
                <w:sz w:val="22"/>
                <w:szCs w:val="22"/>
                <w:lang w:eastAsia="fr-FR"/>
              </w:rPr>
              <w:tab/>
            </w:r>
            <w:r w:rsidR="00C74338" w:rsidRPr="00C57927">
              <w:rPr>
                <w:rStyle w:val="Lienhypertexte"/>
                <w:noProof/>
              </w:rPr>
              <w:t>Début de mission</w:t>
            </w:r>
            <w:r w:rsidR="00C74338">
              <w:rPr>
                <w:noProof/>
                <w:webHidden/>
              </w:rPr>
              <w:tab/>
            </w:r>
            <w:r w:rsidR="00C74338">
              <w:rPr>
                <w:noProof/>
                <w:webHidden/>
              </w:rPr>
              <w:fldChar w:fldCharType="begin"/>
            </w:r>
            <w:r w:rsidR="00C74338">
              <w:rPr>
                <w:noProof/>
                <w:webHidden/>
              </w:rPr>
              <w:instrText xml:space="preserve"> PAGEREF _Toc209443533 \h </w:instrText>
            </w:r>
            <w:r w:rsidR="00C74338">
              <w:rPr>
                <w:noProof/>
                <w:webHidden/>
              </w:rPr>
            </w:r>
            <w:r w:rsidR="00C74338">
              <w:rPr>
                <w:noProof/>
                <w:webHidden/>
              </w:rPr>
              <w:fldChar w:fldCharType="separate"/>
            </w:r>
            <w:r w:rsidR="00C74338">
              <w:rPr>
                <w:noProof/>
                <w:webHidden/>
              </w:rPr>
              <w:t>11</w:t>
            </w:r>
            <w:r w:rsidR="00C74338">
              <w:rPr>
                <w:noProof/>
                <w:webHidden/>
              </w:rPr>
              <w:fldChar w:fldCharType="end"/>
            </w:r>
          </w:hyperlink>
        </w:p>
        <w:p w:rsidR="00C74338" w:rsidRDefault="00E05E36">
          <w:pPr>
            <w:pStyle w:val="TM2"/>
            <w:rPr>
              <w:rFonts w:asciiTheme="minorHAnsi" w:eastAsiaTheme="minorEastAsia" w:hAnsiTheme="minorHAnsi" w:cstheme="minorBidi"/>
              <w:noProof/>
              <w:sz w:val="22"/>
              <w:szCs w:val="22"/>
              <w:lang w:eastAsia="fr-FR"/>
            </w:rPr>
          </w:pPr>
          <w:hyperlink w:anchor="_Toc209443534" w:history="1">
            <w:r w:rsidR="00C74338" w:rsidRPr="00C57927">
              <w:rPr>
                <w:rStyle w:val="Lienhypertexte"/>
                <w:noProof/>
              </w:rPr>
              <w:t>1.9</w:t>
            </w:r>
            <w:r w:rsidR="00C74338">
              <w:rPr>
                <w:rFonts w:asciiTheme="minorHAnsi" w:eastAsiaTheme="minorEastAsia" w:hAnsiTheme="minorHAnsi" w:cstheme="minorBidi"/>
                <w:noProof/>
                <w:sz w:val="22"/>
                <w:szCs w:val="22"/>
                <w:lang w:eastAsia="fr-FR"/>
              </w:rPr>
              <w:tab/>
            </w:r>
            <w:r w:rsidR="00C74338" w:rsidRPr="00C57927">
              <w:rPr>
                <w:rStyle w:val="Lienhypertexte"/>
                <w:noProof/>
              </w:rPr>
              <w:t>Admission du marché</w:t>
            </w:r>
            <w:r w:rsidR="00C74338">
              <w:rPr>
                <w:noProof/>
                <w:webHidden/>
              </w:rPr>
              <w:tab/>
            </w:r>
            <w:r w:rsidR="00C74338">
              <w:rPr>
                <w:noProof/>
                <w:webHidden/>
              </w:rPr>
              <w:fldChar w:fldCharType="begin"/>
            </w:r>
            <w:r w:rsidR="00C74338">
              <w:rPr>
                <w:noProof/>
                <w:webHidden/>
              </w:rPr>
              <w:instrText xml:space="preserve"> PAGEREF _Toc209443534 \h </w:instrText>
            </w:r>
            <w:r w:rsidR="00C74338">
              <w:rPr>
                <w:noProof/>
                <w:webHidden/>
              </w:rPr>
            </w:r>
            <w:r w:rsidR="00C74338">
              <w:rPr>
                <w:noProof/>
                <w:webHidden/>
              </w:rPr>
              <w:fldChar w:fldCharType="separate"/>
            </w:r>
            <w:r w:rsidR="00C74338">
              <w:rPr>
                <w:noProof/>
                <w:webHidden/>
              </w:rPr>
              <w:t>11</w:t>
            </w:r>
            <w:r w:rsidR="00C74338">
              <w:rPr>
                <w:noProof/>
                <w:webHidden/>
              </w:rPr>
              <w:fldChar w:fldCharType="end"/>
            </w:r>
          </w:hyperlink>
        </w:p>
        <w:p w:rsidR="00C74338" w:rsidRDefault="00E05E36">
          <w:pPr>
            <w:pStyle w:val="TM2"/>
            <w:rPr>
              <w:rFonts w:asciiTheme="minorHAnsi" w:eastAsiaTheme="minorEastAsia" w:hAnsiTheme="minorHAnsi" w:cstheme="minorBidi"/>
              <w:noProof/>
              <w:sz w:val="22"/>
              <w:szCs w:val="22"/>
              <w:lang w:eastAsia="fr-FR"/>
            </w:rPr>
          </w:pPr>
          <w:hyperlink w:anchor="_Toc209443535" w:history="1">
            <w:r w:rsidR="00C74338" w:rsidRPr="00C57927">
              <w:rPr>
                <w:rStyle w:val="Lienhypertexte"/>
                <w:noProof/>
              </w:rPr>
              <w:t>1.10</w:t>
            </w:r>
            <w:r w:rsidR="00C74338">
              <w:rPr>
                <w:rFonts w:asciiTheme="minorHAnsi" w:eastAsiaTheme="minorEastAsia" w:hAnsiTheme="minorHAnsi" w:cstheme="minorBidi"/>
                <w:noProof/>
                <w:sz w:val="22"/>
                <w:szCs w:val="22"/>
                <w:lang w:eastAsia="fr-FR"/>
              </w:rPr>
              <w:tab/>
            </w:r>
            <w:r w:rsidR="00C74338" w:rsidRPr="00C57927">
              <w:rPr>
                <w:rStyle w:val="Lienhypertexte"/>
                <w:noProof/>
              </w:rPr>
              <w:t>Pénalités</w:t>
            </w:r>
            <w:r w:rsidR="00C74338">
              <w:rPr>
                <w:noProof/>
                <w:webHidden/>
              </w:rPr>
              <w:tab/>
            </w:r>
            <w:r w:rsidR="00C74338">
              <w:rPr>
                <w:noProof/>
                <w:webHidden/>
              </w:rPr>
              <w:fldChar w:fldCharType="begin"/>
            </w:r>
            <w:r w:rsidR="00C74338">
              <w:rPr>
                <w:noProof/>
                <w:webHidden/>
              </w:rPr>
              <w:instrText xml:space="preserve"> PAGEREF _Toc209443535 \h </w:instrText>
            </w:r>
            <w:r w:rsidR="00C74338">
              <w:rPr>
                <w:noProof/>
                <w:webHidden/>
              </w:rPr>
            </w:r>
            <w:r w:rsidR="00C74338">
              <w:rPr>
                <w:noProof/>
                <w:webHidden/>
              </w:rPr>
              <w:fldChar w:fldCharType="separate"/>
            </w:r>
            <w:r w:rsidR="00C74338">
              <w:rPr>
                <w:noProof/>
                <w:webHidden/>
              </w:rPr>
              <w:t>11</w:t>
            </w:r>
            <w:r w:rsidR="00C74338">
              <w:rPr>
                <w:noProof/>
                <w:webHidden/>
              </w:rPr>
              <w:fldChar w:fldCharType="end"/>
            </w:r>
          </w:hyperlink>
        </w:p>
        <w:p w:rsidR="00C74338" w:rsidRDefault="00E05E36">
          <w:pPr>
            <w:pStyle w:val="TM2"/>
            <w:rPr>
              <w:rFonts w:asciiTheme="minorHAnsi" w:eastAsiaTheme="minorEastAsia" w:hAnsiTheme="minorHAnsi" w:cstheme="minorBidi"/>
              <w:noProof/>
              <w:sz w:val="22"/>
              <w:szCs w:val="22"/>
              <w:lang w:eastAsia="fr-FR"/>
            </w:rPr>
          </w:pPr>
          <w:hyperlink w:anchor="_Toc209443536" w:history="1">
            <w:r w:rsidR="00C74338" w:rsidRPr="00C57927">
              <w:rPr>
                <w:rStyle w:val="Lienhypertexte"/>
                <w:noProof/>
              </w:rPr>
              <w:t>1.11</w:t>
            </w:r>
            <w:r w:rsidR="00C74338">
              <w:rPr>
                <w:rFonts w:asciiTheme="minorHAnsi" w:eastAsiaTheme="minorEastAsia" w:hAnsiTheme="minorHAnsi" w:cstheme="minorBidi"/>
                <w:noProof/>
                <w:sz w:val="22"/>
                <w:szCs w:val="22"/>
                <w:lang w:eastAsia="fr-FR"/>
              </w:rPr>
              <w:tab/>
            </w:r>
            <w:r w:rsidR="00C74338" w:rsidRPr="00C57927">
              <w:rPr>
                <w:rStyle w:val="Lienhypertexte"/>
                <w:noProof/>
              </w:rPr>
              <w:t>Sous-traitance</w:t>
            </w:r>
            <w:r w:rsidR="00C74338">
              <w:rPr>
                <w:noProof/>
                <w:webHidden/>
              </w:rPr>
              <w:tab/>
            </w:r>
            <w:r w:rsidR="00C74338">
              <w:rPr>
                <w:noProof/>
                <w:webHidden/>
              </w:rPr>
              <w:fldChar w:fldCharType="begin"/>
            </w:r>
            <w:r w:rsidR="00C74338">
              <w:rPr>
                <w:noProof/>
                <w:webHidden/>
              </w:rPr>
              <w:instrText xml:space="preserve"> PAGEREF _Toc209443536 \h </w:instrText>
            </w:r>
            <w:r w:rsidR="00C74338">
              <w:rPr>
                <w:noProof/>
                <w:webHidden/>
              </w:rPr>
            </w:r>
            <w:r w:rsidR="00C74338">
              <w:rPr>
                <w:noProof/>
                <w:webHidden/>
              </w:rPr>
              <w:fldChar w:fldCharType="separate"/>
            </w:r>
            <w:r w:rsidR="00C74338">
              <w:rPr>
                <w:noProof/>
                <w:webHidden/>
              </w:rPr>
              <w:t>12</w:t>
            </w:r>
            <w:r w:rsidR="00C74338">
              <w:rPr>
                <w:noProof/>
                <w:webHidden/>
              </w:rPr>
              <w:fldChar w:fldCharType="end"/>
            </w:r>
          </w:hyperlink>
        </w:p>
        <w:p w:rsidR="00C74338" w:rsidRDefault="00E05E36">
          <w:pPr>
            <w:pStyle w:val="TM2"/>
            <w:rPr>
              <w:rFonts w:asciiTheme="minorHAnsi" w:eastAsiaTheme="minorEastAsia" w:hAnsiTheme="minorHAnsi" w:cstheme="minorBidi"/>
              <w:noProof/>
              <w:sz w:val="22"/>
              <w:szCs w:val="22"/>
              <w:lang w:eastAsia="fr-FR"/>
            </w:rPr>
          </w:pPr>
          <w:hyperlink w:anchor="_Toc209443537" w:history="1">
            <w:r w:rsidR="00C74338" w:rsidRPr="00C57927">
              <w:rPr>
                <w:rStyle w:val="Lienhypertexte"/>
                <w:noProof/>
              </w:rPr>
              <w:t>1.12</w:t>
            </w:r>
            <w:r w:rsidR="00C74338">
              <w:rPr>
                <w:rFonts w:asciiTheme="minorHAnsi" w:eastAsiaTheme="minorEastAsia" w:hAnsiTheme="minorHAnsi" w:cstheme="minorBidi"/>
                <w:noProof/>
                <w:sz w:val="22"/>
                <w:szCs w:val="22"/>
                <w:lang w:eastAsia="fr-FR"/>
              </w:rPr>
              <w:tab/>
            </w:r>
            <w:r w:rsidR="00C74338" w:rsidRPr="00C57927">
              <w:rPr>
                <w:rStyle w:val="Lienhypertexte"/>
                <w:noProof/>
              </w:rPr>
              <w:t>Modalités de règlement</w:t>
            </w:r>
            <w:r w:rsidR="00C74338">
              <w:rPr>
                <w:noProof/>
                <w:webHidden/>
              </w:rPr>
              <w:tab/>
            </w:r>
            <w:r w:rsidR="00C74338">
              <w:rPr>
                <w:noProof/>
                <w:webHidden/>
              </w:rPr>
              <w:fldChar w:fldCharType="begin"/>
            </w:r>
            <w:r w:rsidR="00C74338">
              <w:rPr>
                <w:noProof/>
                <w:webHidden/>
              </w:rPr>
              <w:instrText xml:space="preserve"> PAGEREF _Toc209443537 \h </w:instrText>
            </w:r>
            <w:r w:rsidR="00C74338">
              <w:rPr>
                <w:noProof/>
                <w:webHidden/>
              </w:rPr>
            </w:r>
            <w:r w:rsidR="00C74338">
              <w:rPr>
                <w:noProof/>
                <w:webHidden/>
              </w:rPr>
              <w:fldChar w:fldCharType="separate"/>
            </w:r>
            <w:r w:rsidR="00C74338">
              <w:rPr>
                <w:noProof/>
                <w:webHidden/>
              </w:rPr>
              <w:t>12</w:t>
            </w:r>
            <w:r w:rsidR="00C74338">
              <w:rPr>
                <w:noProof/>
                <w:webHidden/>
              </w:rPr>
              <w:fldChar w:fldCharType="end"/>
            </w:r>
          </w:hyperlink>
        </w:p>
        <w:p w:rsidR="00C74338" w:rsidRDefault="00E05E36">
          <w:pPr>
            <w:pStyle w:val="TM3"/>
            <w:rPr>
              <w:rFonts w:asciiTheme="minorHAnsi" w:eastAsiaTheme="minorEastAsia" w:hAnsiTheme="minorHAnsi" w:cstheme="minorBidi"/>
              <w:noProof/>
              <w:sz w:val="22"/>
              <w:szCs w:val="22"/>
              <w:lang w:eastAsia="fr-FR"/>
            </w:rPr>
          </w:pPr>
          <w:hyperlink w:anchor="_Toc209443538" w:history="1">
            <w:r w:rsidR="00C74338" w:rsidRPr="00C57927">
              <w:rPr>
                <w:rStyle w:val="Lienhypertexte"/>
                <w:noProof/>
              </w:rPr>
              <w:t>1.12.1</w:t>
            </w:r>
            <w:r w:rsidR="00C74338">
              <w:rPr>
                <w:rFonts w:asciiTheme="minorHAnsi" w:eastAsiaTheme="minorEastAsia" w:hAnsiTheme="minorHAnsi" w:cstheme="minorBidi"/>
                <w:noProof/>
                <w:sz w:val="22"/>
                <w:szCs w:val="22"/>
                <w:lang w:eastAsia="fr-FR"/>
              </w:rPr>
              <w:tab/>
            </w:r>
            <w:r w:rsidR="00C74338" w:rsidRPr="00C57927">
              <w:rPr>
                <w:rStyle w:val="Lienhypertexte"/>
                <w:noProof/>
              </w:rPr>
              <w:t>Mode de variation des prix</w:t>
            </w:r>
            <w:r w:rsidR="00C74338">
              <w:rPr>
                <w:noProof/>
                <w:webHidden/>
              </w:rPr>
              <w:tab/>
            </w:r>
            <w:r w:rsidR="00C74338">
              <w:rPr>
                <w:noProof/>
                <w:webHidden/>
              </w:rPr>
              <w:fldChar w:fldCharType="begin"/>
            </w:r>
            <w:r w:rsidR="00C74338">
              <w:rPr>
                <w:noProof/>
                <w:webHidden/>
              </w:rPr>
              <w:instrText xml:space="preserve"> PAGEREF _Toc209443538 \h </w:instrText>
            </w:r>
            <w:r w:rsidR="00C74338">
              <w:rPr>
                <w:noProof/>
                <w:webHidden/>
              </w:rPr>
            </w:r>
            <w:r w:rsidR="00C74338">
              <w:rPr>
                <w:noProof/>
                <w:webHidden/>
              </w:rPr>
              <w:fldChar w:fldCharType="separate"/>
            </w:r>
            <w:r w:rsidR="00C74338">
              <w:rPr>
                <w:noProof/>
                <w:webHidden/>
              </w:rPr>
              <w:t>12</w:t>
            </w:r>
            <w:r w:rsidR="00C74338">
              <w:rPr>
                <w:noProof/>
                <w:webHidden/>
              </w:rPr>
              <w:fldChar w:fldCharType="end"/>
            </w:r>
          </w:hyperlink>
        </w:p>
        <w:p w:rsidR="00C74338" w:rsidRDefault="00E05E36">
          <w:pPr>
            <w:pStyle w:val="TM3"/>
            <w:rPr>
              <w:rFonts w:asciiTheme="minorHAnsi" w:eastAsiaTheme="minorEastAsia" w:hAnsiTheme="minorHAnsi" w:cstheme="minorBidi"/>
              <w:noProof/>
              <w:sz w:val="22"/>
              <w:szCs w:val="22"/>
              <w:lang w:eastAsia="fr-FR"/>
            </w:rPr>
          </w:pPr>
          <w:hyperlink w:anchor="_Toc209443539" w:history="1">
            <w:r w:rsidR="00C74338" w:rsidRPr="00C57927">
              <w:rPr>
                <w:rStyle w:val="Lienhypertexte"/>
                <w:noProof/>
              </w:rPr>
              <w:t>1.12.2</w:t>
            </w:r>
            <w:r w:rsidR="00C74338">
              <w:rPr>
                <w:rFonts w:asciiTheme="minorHAnsi" w:eastAsiaTheme="minorEastAsia" w:hAnsiTheme="minorHAnsi" w:cstheme="minorBidi"/>
                <w:noProof/>
                <w:sz w:val="22"/>
                <w:szCs w:val="22"/>
                <w:lang w:eastAsia="fr-FR"/>
              </w:rPr>
              <w:tab/>
            </w:r>
            <w:r w:rsidR="00C74338" w:rsidRPr="00C57927">
              <w:rPr>
                <w:rStyle w:val="Lienhypertexte"/>
                <w:noProof/>
              </w:rPr>
              <w:t>Mois d’établissement des prix du marché</w:t>
            </w:r>
            <w:r w:rsidR="00C74338">
              <w:rPr>
                <w:noProof/>
                <w:webHidden/>
              </w:rPr>
              <w:tab/>
            </w:r>
            <w:r w:rsidR="00C74338">
              <w:rPr>
                <w:noProof/>
                <w:webHidden/>
              </w:rPr>
              <w:fldChar w:fldCharType="begin"/>
            </w:r>
            <w:r w:rsidR="00C74338">
              <w:rPr>
                <w:noProof/>
                <w:webHidden/>
              </w:rPr>
              <w:instrText xml:space="preserve"> PAGEREF _Toc209443539 \h </w:instrText>
            </w:r>
            <w:r w:rsidR="00C74338">
              <w:rPr>
                <w:noProof/>
                <w:webHidden/>
              </w:rPr>
            </w:r>
            <w:r w:rsidR="00C74338">
              <w:rPr>
                <w:noProof/>
                <w:webHidden/>
              </w:rPr>
              <w:fldChar w:fldCharType="separate"/>
            </w:r>
            <w:r w:rsidR="00C74338">
              <w:rPr>
                <w:noProof/>
                <w:webHidden/>
              </w:rPr>
              <w:t>12</w:t>
            </w:r>
            <w:r w:rsidR="00C74338">
              <w:rPr>
                <w:noProof/>
                <w:webHidden/>
              </w:rPr>
              <w:fldChar w:fldCharType="end"/>
            </w:r>
          </w:hyperlink>
        </w:p>
        <w:p w:rsidR="00C74338" w:rsidRDefault="00E05E36">
          <w:pPr>
            <w:pStyle w:val="TM3"/>
            <w:rPr>
              <w:rFonts w:asciiTheme="minorHAnsi" w:eastAsiaTheme="minorEastAsia" w:hAnsiTheme="minorHAnsi" w:cstheme="minorBidi"/>
              <w:noProof/>
              <w:sz w:val="22"/>
              <w:szCs w:val="22"/>
              <w:lang w:eastAsia="fr-FR"/>
            </w:rPr>
          </w:pPr>
          <w:hyperlink w:anchor="_Toc209443540" w:history="1">
            <w:r w:rsidR="00C74338" w:rsidRPr="00C57927">
              <w:rPr>
                <w:rStyle w:val="Lienhypertexte"/>
                <w:noProof/>
              </w:rPr>
              <w:t>1.12.3</w:t>
            </w:r>
            <w:r w:rsidR="00C74338">
              <w:rPr>
                <w:rFonts w:asciiTheme="minorHAnsi" w:eastAsiaTheme="minorEastAsia" w:hAnsiTheme="minorHAnsi" w:cstheme="minorBidi"/>
                <w:noProof/>
                <w:sz w:val="22"/>
                <w:szCs w:val="22"/>
                <w:lang w:eastAsia="fr-FR"/>
              </w:rPr>
              <w:tab/>
            </w:r>
            <w:r w:rsidR="00C74338" w:rsidRPr="00C57927">
              <w:rPr>
                <w:rStyle w:val="Lienhypertexte"/>
                <w:noProof/>
              </w:rPr>
              <w:t>Choix de l’index de référence</w:t>
            </w:r>
            <w:r w:rsidR="00C74338">
              <w:rPr>
                <w:noProof/>
                <w:webHidden/>
              </w:rPr>
              <w:tab/>
            </w:r>
            <w:r w:rsidR="00C74338">
              <w:rPr>
                <w:noProof/>
                <w:webHidden/>
              </w:rPr>
              <w:fldChar w:fldCharType="begin"/>
            </w:r>
            <w:r w:rsidR="00C74338">
              <w:rPr>
                <w:noProof/>
                <w:webHidden/>
              </w:rPr>
              <w:instrText xml:space="preserve"> PAGEREF _Toc209443540 \h </w:instrText>
            </w:r>
            <w:r w:rsidR="00C74338">
              <w:rPr>
                <w:noProof/>
                <w:webHidden/>
              </w:rPr>
            </w:r>
            <w:r w:rsidR="00C74338">
              <w:rPr>
                <w:noProof/>
                <w:webHidden/>
              </w:rPr>
              <w:fldChar w:fldCharType="separate"/>
            </w:r>
            <w:r w:rsidR="00C74338">
              <w:rPr>
                <w:noProof/>
                <w:webHidden/>
              </w:rPr>
              <w:t>12</w:t>
            </w:r>
            <w:r w:rsidR="00C74338">
              <w:rPr>
                <w:noProof/>
                <w:webHidden/>
              </w:rPr>
              <w:fldChar w:fldCharType="end"/>
            </w:r>
          </w:hyperlink>
        </w:p>
        <w:p w:rsidR="00C74338" w:rsidRDefault="00E05E36">
          <w:pPr>
            <w:pStyle w:val="TM3"/>
            <w:rPr>
              <w:rFonts w:asciiTheme="minorHAnsi" w:eastAsiaTheme="minorEastAsia" w:hAnsiTheme="minorHAnsi" w:cstheme="minorBidi"/>
              <w:noProof/>
              <w:sz w:val="22"/>
              <w:szCs w:val="22"/>
              <w:lang w:eastAsia="fr-FR"/>
            </w:rPr>
          </w:pPr>
          <w:hyperlink w:anchor="_Toc209443541" w:history="1">
            <w:r w:rsidR="00C74338" w:rsidRPr="00C57927">
              <w:rPr>
                <w:rStyle w:val="Lienhypertexte"/>
                <w:noProof/>
              </w:rPr>
              <w:t>1.12.4</w:t>
            </w:r>
            <w:r w:rsidR="00C74338">
              <w:rPr>
                <w:rFonts w:asciiTheme="minorHAnsi" w:eastAsiaTheme="minorEastAsia" w:hAnsiTheme="minorHAnsi" w:cstheme="minorBidi"/>
                <w:noProof/>
                <w:sz w:val="22"/>
                <w:szCs w:val="22"/>
                <w:lang w:eastAsia="fr-FR"/>
              </w:rPr>
              <w:tab/>
            </w:r>
            <w:r w:rsidR="00C74338" w:rsidRPr="00C57927">
              <w:rPr>
                <w:rStyle w:val="Lienhypertexte"/>
                <w:noProof/>
              </w:rPr>
              <w:t>Modalités de révision des prix</w:t>
            </w:r>
            <w:r w:rsidR="00C74338">
              <w:rPr>
                <w:noProof/>
                <w:webHidden/>
              </w:rPr>
              <w:tab/>
            </w:r>
            <w:r w:rsidR="00C74338">
              <w:rPr>
                <w:noProof/>
                <w:webHidden/>
              </w:rPr>
              <w:fldChar w:fldCharType="begin"/>
            </w:r>
            <w:r w:rsidR="00C74338">
              <w:rPr>
                <w:noProof/>
                <w:webHidden/>
              </w:rPr>
              <w:instrText xml:space="preserve"> PAGEREF _Toc209443541 \h </w:instrText>
            </w:r>
            <w:r w:rsidR="00C74338">
              <w:rPr>
                <w:noProof/>
                <w:webHidden/>
              </w:rPr>
            </w:r>
            <w:r w:rsidR="00C74338">
              <w:rPr>
                <w:noProof/>
                <w:webHidden/>
              </w:rPr>
              <w:fldChar w:fldCharType="separate"/>
            </w:r>
            <w:r w:rsidR="00C74338">
              <w:rPr>
                <w:noProof/>
                <w:webHidden/>
              </w:rPr>
              <w:t>12</w:t>
            </w:r>
            <w:r w:rsidR="00C74338">
              <w:rPr>
                <w:noProof/>
                <w:webHidden/>
              </w:rPr>
              <w:fldChar w:fldCharType="end"/>
            </w:r>
          </w:hyperlink>
        </w:p>
        <w:p w:rsidR="00C74338" w:rsidRDefault="00E05E36">
          <w:pPr>
            <w:pStyle w:val="TM3"/>
            <w:rPr>
              <w:rFonts w:asciiTheme="minorHAnsi" w:eastAsiaTheme="minorEastAsia" w:hAnsiTheme="minorHAnsi" w:cstheme="minorBidi"/>
              <w:noProof/>
              <w:sz w:val="22"/>
              <w:szCs w:val="22"/>
              <w:lang w:eastAsia="fr-FR"/>
            </w:rPr>
          </w:pPr>
          <w:hyperlink w:anchor="_Toc209443542" w:history="1">
            <w:r w:rsidR="00C74338" w:rsidRPr="00C57927">
              <w:rPr>
                <w:rStyle w:val="Lienhypertexte"/>
                <w:noProof/>
              </w:rPr>
              <w:t>1.12.5</w:t>
            </w:r>
            <w:r w:rsidR="00C74338">
              <w:rPr>
                <w:rFonts w:asciiTheme="minorHAnsi" w:eastAsiaTheme="minorEastAsia" w:hAnsiTheme="minorHAnsi" w:cstheme="minorBidi"/>
                <w:noProof/>
                <w:sz w:val="22"/>
                <w:szCs w:val="22"/>
                <w:lang w:eastAsia="fr-FR"/>
              </w:rPr>
              <w:tab/>
            </w:r>
            <w:r w:rsidR="00C74338" w:rsidRPr="00C57927">
              <w:rPr>
                <w:rStyle w:val="Lienhypertexte"/>
                <w:noProof/>
              </w:rPr>
              <w:t>Délais de paiement</w:t>
            </w:r>
            <w:r w:rsidR="00C74338">
              <w:rPr>
                <w:noProof/>
                <w:webHidden/>
              </w:rPr>
              <w:tab/>
            </w:r>
            <w:r w:rsidR="00C74338">
              <w:rPr>
                <w:noProof/>
                <w:webHidden/>
              </w:rPr>
              <w:fldChar w:fldCharType="begin"/>
            </w:r>
            <w:r w:rsidR="00C74338">
              <w:rPr>
                <w:noProof/>
                <w:webHidden/>
              </w:rPr>
              <w:instrText xml:space="preserve"> PAGEREF _Toc209443542 \h </w:instrText>
            </w:r>
            <w:r w:rsidR="00C74338">
              <w:rPr>
                <w:noProof/>
                <w:webHidden/>
              </w:rPr>
            </w:r>
            <w:r w:rsidR="00C74338">
              <w:rPr>
                <w:noProof/>
                <w:webHidden/>
              </w:rPr>
              <w:fldChar w:fldCharType="separate"/>
            </w:r>
            <w:r w:rsidR="00C74338">
              <w:rPr>
                <w:noProof/>
                <w:webHidden/>
              </w:rPr>
              <w:t>13</w:t>
            </w:r>
            <w:r w:rsidR="00C74338">
              <w:rPr>
                <w:noProof/>
                <w:webHidden/>
              </w:rPr>
              <w:fldChar w:fldCharType="end"/>
            </w:r>
          </w:hyperlink>
        </w:p>
        <w:p w:rsidR="00C74338" w:rsidRDefault="00E05E36">
          <w:pPr>
            <w:pStyle w:val="TM3"/>
            <w:rPr>
              <w:rFonts w:asciiTheme="minorHAnsi" w:eastAsiaTheme="minorEastAsia" w:hAnsiTheme="minorHAnsi" w:cstheme="minorBidi"/>
              <w:noProof/>
              <w:sz w:val="22"/>
              <w:szCs w:val="22"/>
              <w:lang w:eastAsia="fr-FR"/>
            </w:rPr>
          </w:pPr>
          <w:hyperlink w:anchor="_Toc209443543" w:history="1">
            <w:r w:rsidR="00C74338" w:rsidRPr="00C57927">
              <w:rPr>
                <w:rStyle w:val="Lienhypertexte"/>
                <w:noProof/>
              </w:rPr>
              <w:t>1.12.6</w:t>
            </w:r>
            <w:r w:rsidR="00C74338">
              <w:rPr>
                <w:rFonts w:asciiTheme="minorHAnsi" w:eastAsiaTheme="minorEastAsia" w:hAnsiTheme="minorHAnsi" w:cstheme="minorBidi"/>
                <w:noProof/>
                <w:sz w:val="22"/>
                <w:szCs w:val="22"/>
                <w:lang w:eastAsia="fr-FR"/>
              </w:rPr>
              <w:tab/>
            </w:r>
            <w:r w:rsidR="00C74338" w:rsidRPr="00C57927">
              <w:rPr>
                <w:rStyle w:val="Lienhypertexte"/>
                <w:noProof/>
              </w:rPr>
              <w:t>Avance</w:t>
            </w:r>
            <w:r w:rsidR="00C74338">
              <w:rPr>
                <w:noProof/>
                <w:webHidden/>
              </w:rPr>
              <w:tab/>
            </w:r>
            <w:r w:rsidR="00C74338">
              <w:rPr>
                <w:noProof/>
                <w:webHidden/>
              </w:rPr>
              <w:fldChar w:fldCharType="begin"/>
            </w:r>
            <w:r w:rsidR="00C74338">
              <w:rPr>
                <w:noProof/>
                <w:webHidden/>
              </w:rPr>
              <w:instrText xml:space="preserve"> PAGEREF _Toc209443543 \h </w:instrText>
            </w:r>
            <w:r w:rsidR="00C74338">
              <w:rPr>
                <w:noProof/>
                <w:webHidden/>
              </w:rPr>
            </w:r>
            <w:r w:rsidR="00C74338">
              <w:rPr>
                <w:noProof/>
                <w:webHidden/>
              </w:rPr>
              <w:fldChar w:fldCharType="separate"/>
            </w:r>
            <w:r w:rsidR="00C74338">
              <w:rPr>
                <w:noProof/>
                <w:webHidden/>
              </w:rPr>
              <w:t>13</w:t>
            </w:r>
            <w:r w:rsidR="00C74338">
              <w:rPr>
                <w:noProof/>
                <w:webHidden/>
              </w:rPr>
              <w:fldChar w:fldCharType="end"/>
            </w:r>
          </w:hyperlink>
        </w:p>
        <w:p w:rsidR="00C74338" w:rsidRDefault="00E05E36">
          <w:pPr>
            <w:pStyle w:val="TM3"/>
            <w:rPr>
              <w:rFonts w:asciiTheme="minorHAnsi" w:eastAsiaTheme="minorEastAsia" w:hAnsiTheme="minorHAnsi" w:cstheme="minorBidi"/>
              <w:noProof/>
              <w:sz w:val="22"/>
              <w:szCs w:val="22"/>
              <w:lang w:eastAsia="fr-FR"/>
            </w:rPr>
          </w:pPr>
          <w:hyperlink w:anchor="_Toc209443544" w:history="1">
            <w:r w:rsidR="00C74338" w:rsidRPr="00C57927">
              <w:rPr>
                <w:rStyle w:val="Lienhypertexte"/>
                <w:noProof/>
              </w:rPr>
              <w:t>1.12.7</w:t>
            </w:r>
            <w:r w:rsidR="00C74338">
              <w:rPr>
                <w:rFonts w:asciiTheme="minorHAnsi" w:eastAsiaTheme="minorEastAsia" w:hAnsiTheme="minorHAnsi" w:cstheme="minorBidi"/>
                <w:noProof/>
                <w:sz w:val="22"/>
                <w:szCs w:val="22"/>
                <w:lang w:eastAsia="fr-FR"/>
              </w:rPr>
              <w:tab/>
            </w:r>
            <w:r w:rsidR="00C74338" w:rsidRPr="00C57927">
              <w:rPr>
                <w:rStyle w:val="Lienhypertexte"/>
                <w:noProof/>
              </w:rPr>
              <w:t>Acomptes</w:t>
            </w:r>
            <w:r w:rsidR="00C74338">
              <w:rPr>
                <w:noProof/>
                <w:webHidden/>
              </w:rPr>
              <w:tab/>
            </w:r>
            <w:r w:rsidR="00C74338">
              <w:rPr>
                <w:noProof/>
                <w:webHidden/>
              </w:rPr>
              <w:fldChar w:fldCharType="begin"/>
            </w:r>
            <w:r w:rsidR="00C74338">
              <w:rPr>
                <w:noProof/>
                <w:webHidden/>
              </w:rPr>
              <w:instrText xml:space="preserve"> PAGEREF _Toc209443544 \h </w:instrText>
            </w:r>
            <w:r w:rsidR="00C74338">
              <w:rPr>
                <w:noProof/>
                <w:webHidden/>
              </w:rPr>
            </w:r>
            <w:r w:rsidR="00C74338">
              <w:rPr>
                <w:noProof/>
                <w:webHidden/>
              </w:rPr>
              <w:fldChar w:fldCharType="separate"/>
            </w:r>
            <w:r w:rsidR="00C74338">
              <w:rPr>
                <w:noProof/>
                <w:webHidden/>
              </w:rPr>
              <w:t>13</w:t>
            </w:r>
            <w:r w:rsidR="00C74338">
              <w:rPr>
                <w:noProof/>
                <w:webHidden/>
              </w:rPr>
              <w:fldChar w:fldCharType="end"/>
            </w:r>
          </w:hyperlink>
        </w:p>
        <w:p w:rsidR="00C74338" w:rsidRDefault="00E05E36">
          <w:pPr>
            <w:pStyle w:val="TM3"/>
            <w:rPr>
              <w:rFonts w:asciiTheme="minorHAnsi" w:eastAsiaTheme="minorEastAsia" w:hAnsiTheme="minorHAnsi" w:cstheme="minorBidi"/>
              <w:noProof/>
              <w:sz w:val="22"/>
              <w:szCs w:val="22"/>
              <w:lang w:eastAsia="fr-FR"/>
            </w:rPr>
          </w:pPr>
          <w:hyperlink w:anchor="_Toc209443545" w:history="1">
            <w:r w:rsidR="00C74338" w:rsidRPr="00C57927">
              <w:rPr>
                <w:rStyle w:val="Lienhypertexte"/>
                <w:noProof/>
              </w:rPr>
              <w:t>1.12.8</w:t>
            </w:r>
            <w:r w:rsidR="00C74338">
              <w:rPr>
                <w:rFonts w:asciiTheme="minorHAnsi" w:eastAsiaTheme="minorEastAsia" w:hAnsiTheme="minorHAnsi" w:cstheme="minorBidi"/>
                <w:noProof/>
                <w:sz w:val="22"/>
                <w:szCs w:val="22"/>
                <w:lang w:eastAsia="fr-FR"/>
              </w:rPr>
              <w:tab/>
            </w:r>
            <w:r w:rsidR="00C74338" w:rsidRPr="00C57927">
              <w:rPr>
                <w:rStyle w:val="Lienhypertexte"/>
                <w:noProof/>
              </w:rPr>
              <w:t>Modalités de règlement des comptes</w:t>
            </w:r>
            <w:r w:rsidR="00C74338">
              <w:rPr>
                <w:noProof/>
                <w:webHidden/>
              </w:rPr>
              <w:tab/>
            </w:r>
            <w:r w:rsidR="00C74338">
              <w:rPr>
                <w:noProof/>
                <w:webHidden/>
              </w:rPr>
              <w:fldChar w:fldCharType="begin"/>
            </w:r>
            <w:r w:rsidR="00C74338">
              <w:rPr>
                <w:noProof/>
                <w:webHidden/>
              </w:rPr>
              <w:instrText xml:space="preserve"> PAGEREF _Toc209443545 \h </w:instrText>
            </w:r>
            <w:r w:rsidR="00C74338">
              <w:rPr>
                <w:noProof/>
                <w:webHidden/>
              </w:rPr>
            </w:r>
            <w:r w:rsidR="00C74338">
              <w:rPr>
                <w:noProof/>
                <w:webHidden/>
              </w:rPr>
              <w:fldChar w:fldCharType="separate"/>
            </w:r>
            <w:r w:rsidR="00C74338">
              <w:rPr>
                <w:noProof/>
                <w:webHidden/>
              </w:rPr>
              <w:t>13</w:t>
            </w:r>
            <w:r w:rsidR="00C74338">
              <w:rPr>
                <w:noProof/>
                <w:webHidden/>
              </w:rPr>
              <w:fldChar w:fldCharType="end"/>
            </w:r>
          </w:hyperlink>
        </w:p>
        <w:p w:rsidR="00C74338" w:rsidRDefault="00E05E36">
          <w:pPr>
            <w:pStyle w:val="TM2"/>
            <w:rPr>
              <w:rFonts w:asciiTheme="minorHAnsi" w:eastAsiaTheme="minorEastAsia" w:hAnsiTheme="minorHAnsi" w:cstheme="minorBidi"/>
              <w:noProof/>
              <w:sz w:val="22"/>
              <w:szCs w:val="22"/>
              <w:lang w:eastAsia="fr-FR"/>
            </w:rPr>
          </w:pPr>
          <w:hyperlink w:anchor="_Toc209443546" w:history="1">
            <w:r w:rsidR="00C74338" w:rsidRPr="00C57927">
              <w:rPr>
                <w:rStyle w:val="Lienhypertexte"/>
                <w:noProof/>
              </w:rPr>
              <w:t>1.13</w:t>
            </w:r>
            <w:r w:rsidR="00C74338">
              <w:rPr>
                <w:rFonts w:asciiTheme="minorHAnsi" w:eastAsiaTheme="minorEastAsia" w:hAnsiTheme="minorHAnsi" w:cstheme="minorBidi"/>
                <w:noProof/>
                <w:sz w:val="22"/>
                <w:szCs w:val="22"/>
                <w:lang w:eastAsia="fr-FR"/>
              </w:rPr>
              <w:tab/>
            </w:r>
            <w:r w:rsidR="00C74338" w:rsidRPr="00C57927">
              <w:rPr>
                <w:rStyle w:val="Lienhypertexte"/>
                <w:noProof/>
              </w:rPr>
              <w:t>Dérogations</w:t>
            </w:r>
            <w:r w:rsidR="00C74338">
              <w:rPr>
                <w:noProof/>
                <w:webHidden/>
              </w:rPr>
              <w:tab/>
            </w:r>
            <w:r w:rsidR="00C74338">
              <w:rPr>
                <w:noProof/>
                <w:webHidden/>
              </w:rPr>
              <w:fldChar w:fldCharType="begin"/>
            </w:r>
            <w:r w:rsidR="00C74338">
              <w:rPr>
                <w:noProof/>
                <w:webHidden/>
              </w:rPr>
              <w:instrText xml:space="preserve"> PAGEREF _Toc209443546 \h </w:instrText>
            </w:r>
            <w:r w:rsidR="00C74338">
              <w:rPr>
                <w:noProof/>
                <w:webHidden/>
              </w:rPr>
            </w:r>
            <w:r w:rsidR="00C74338">
              <w:rPr>
                <w:noProof/>
                <w:webHidden/>
              </w:rPr>
              <w:fldChar w:fldCharType="separate"/>
            </w:r>
            <w:r w:rsidR="00C74338">
              <w:rPr>
                <w:noProof/>
                <w:webHidden/>
              </w:rPr>
              <w:t>14</w:t>
            </w:r>
            <w:r w:rsidR="00C74338">
              <w:rPr>
                <w:noProof/>
                <w:webHidden/>
              </w:rPr>
              <w:fldChar w:fldCharType="end"/>
            </w:r>
          </w:hyperlink>
        </w:p>
        <w:p w:rsidR="00C74338" w:rsidRDefault="00E05E36">
          <w:pPr>
            <w:pStyle w:val="TM1"/>
            <w:tabs>
              <w:tab w:val="left" w:pos="1132"/>
            </w:tabs>
            <w:rPr>
              <w:rFonts w:asciiTheme="minorHAnsi" w:eastAsiaTheme="minorEastAsia" w:hAnsiTheme="minorHAnsi" w:cstheme="minorBidi"/>
              <w:b w:val="0"/>
              <w:noProof/>
              <w:szCs w:val="22"/>
              <w:lang w:eastAsia="fr-FR"/>
            </w:rPr>
          </w:pPr>
          <w:hyperlink w:anchor="_Toc209443547" w:history="1">
            <w:r w:rsidR="00C74338" w:rsidRPr="00C57927">
              <w:rPr>
                <w:rStyle w:val="Lienhypertexte"/>
                <w:noProof/>
              </w:rPr>
              <w:t>2</w:t>
            </w:r>
            <w:r w:rsidR="00C74338">
              <w:rPr>
                <w:rFonts w:asciiTheme="minorHAnsi" w:eastAsiaTheme="minorEastAsia" w:hAnsiTheme="minorHAnsi" w:cstheme="minorBidi"/>
                <w:b w:val="0"/>
                <w:noProof/>
                <w:szCs w:val="22"/>
                <w:lang w:eastAsia="fr-FR"/>
              </w:rPr>
              <w:tab/>
            </w:r>
            <w:r w:rsidR="00C74338" w:rsidRPr="00C57927">
              <w:rPr>
                <w:rStyle w:val="Lienhypertexte"/>
                <w:noProof/>
              </w:rPr>
              <w:t>ETAT DE PRIX FORFAITAIRE</w:t>
            </w:r>
            <w:r w:rsidR="00C74338">
              <w:rPr>
                <w:noProof/>
                <w:webHidden/>
              </w:rPr>
              <w:tab/>
            </w:r>
            <w:r w:rsidR="00C74338">
              <w:rPr>
                <w:noProof/>
                <w:webHidden/>
              </w:rPr>
              <w:fldChar w:fldCharType="begin"/>
            </w:r>
            <w:r w:rsidR="00C74338">
              <w:rPr>
                <w:noProof/>
                <w:webHidden/>
              </w:rPr>
              <w:instrText xml:space="preserve"> PAGEREF _Toc209443547 \h </w:instrText>
            </w:r>
            <w:r w:rsidR="00C74338">
              <w:rPr>
                <w:noProof/>
                <w:webHidden/>
              </w:rPr>
            </w:r>
            <w:r w:rsidR="00C74338">
              <w:rPr>
                <w:noProof/>
                <w:webHidden/>
              </w:rPr>
              <w:fldChar w:fldCharType="separate"/>
            </w:r>
            <w:r w:rsidR="00C74338">
              <w:rPr>
                <w:noProof/>
                <w:webHidden/>
              </w:rPr>
              <w:t>15</w:t>
            </w:r>
            <w:r w:rsidR="00C74338">
              <w:rPr>
                <w:noProof/>
                <w:webHidden/>
              </w:rPr>
              <w:fldChar w:fldCharType="end"/>
            </w:r>
          </w:hyperlink>
        </w:p>
        <w:p w:rsidR="00C74338" w:rsidRDefault="00E05E36">
          <w:pPr>
            <w:pStyle w:val="TM1"/>
            <w:tabs>
              <w:tab w:val="left" w:pos="1132"/>
            </w:tabs>
            <w:rPr>
              <w:rFonts w:asciiTheme="minorHAnsi" w:eastAsiaTheme="minorEastAsia" w:hAnsiTheme="minorHAnsi" w:cstheme="minorBidi"/>
              <w:b w:val="0"/>
              <w:noProof/>
              <w:szCs w:val="22"/>
              <w:lang w:eastAsia="fr-FR"/>
            </w:rPr>
          </w:pPr>
          <w:hyperlink w:anchor="_Toc209443548" w:history="1">
            <w:r w:rsidR="00C74338" w:rsidRPr="00C57927">
              <w:rPr>
                <w:rStyle w:val="Lienhypertexte"/>
                <w:noProof/>
              </w:rPr>
              <w:t>3</w:t>
            </w:r>
            <w:r w:rsidR="00C74338">
              <w:rPr>
                <w:rFonts w:asciiTheme="minorHAnsi" w:eastAsiaTheme="minorEastAsia" w:hAnsiTheme="minorHAnsi" w:cstheme="minorBidi"/>
                <w:b w:val="0"/>
                <w:noProof/>
                <w:szCs w:val="22"/>
                <w:lang w:eastAsia="fr-FR"/>
              </w:rPr>
              <w:tab/>
            </w:r>
            <w:r w:rsidR="00C74338" w:rsidRPr="00C57927">
              <w:rPr>
                <w:rStyle w:val="Lienhypertexte"/>
                <w:noProof/>
              </w:rPr>
              <w:t>ACTE D’ENGAGEMENT</w:t>
            </w:r>
            <w:r w:rsidR="00C74338">
              <w:rPr>
                <w:noProof/>
                <w:webHidden/>
              </w:rPr>
              <w:tab/>
            </w:r>
            <w:r w:rsidR="00C74338">
              <w:rPr>
                <w:noProof/>
                <w:webHidden/>
              </w:rPr>
              <w:fldChar w:fldCharType="begin"/>
            </w:r>
            <w:r w:rsidR="00C74338">
              <w:rPr>
                <w:noProof/>
                <w:webHidden/>
              </w:rPr>
              <w:instrText xml:space="preserve"> PAGEREF _Toc209443548 \h </w:instrText>
            </w:r>
            <w:r w:rsidR="00C74338">
              <w:rPr>
                <w:noProof/>
                <w:webHidden/>
              </w:rPr>
            </w:r>
            <w:r w:rsidR="00C74338">
              <w:rPr>
                <w:noProof/>
                <w:webHidden/>
              </w:rPr>
              <w:fldChar w:fldCharType="separate"/>
            </w:r>
            <w:r w:rsidR="00C74338">
              <w:rPr>
                <w:noProof/>
                <w:webHidden/>
              </w:rPr>
              <w:t>16</w:t>
            </w:r>
            <w:r w:rsidR="00C74338">
              <w:rPr>
                <w:noProof/>
                <w:webHidden/>
              </w:rPr>
              <w:fldChar w:fldCharType="end"/>
            </w:r>
          </w:hyperlink>
        </w:p>
        <w:p w:rsidR="00C815F7" w:rsidRDefault="00C815F7">
          <w:r>
            <w:rPr>
              <w:b/>
              <w:bCs/>
            </w:rPr>
            <w:fldChar w:fldCharType="end"/>
          </w:r>
        </w:p>
      </w:sdtContent>
    </w:sdt>
    <w:p w:rsidR="00C815F7" w:rsidRDefault="00C815F7" w:rsidP="00C815F7"/>
    <w:p w:rsidR="00593712" w:rsidRDefault="00593712" w:rsidP="00863E30"/>
    <w:p w:rsidR="00C815F7" w:rsidRDefault="00C815F7">
      <w:pPr>
        <w:suppressAutoHyphens w:val="0"/>
        <w:overflowPunct/>
        <w:autoSpaceDE/>
        <w:ind w:left="0"/>
        <w:jc w:val="left"/>
        <w:textAlignment w:val="auto"/>
      </w:pPr>
      <w:r>
        <w:br w:type="page"/>
      </w:r>
    </w:p>
    <w:p w:rsidR="00C815F7" w:rsidRDefault="00C815F7" w:rsidP="00863E30"/>
    <w:p w:rsidR="00C815F7" w:rsidRDefault="00C815F7" w:rsidP="00863E30"/>
    <w:p w:rsidR="00C815F7" w:rsidRDefault="00C815F7" w:rsidP="00863E30"/>
    <w:p w:rsidR="00DF74D0" w:rsidRPr="00311C08" w:rsidRDefault="00DF74D0" w:rsidP="00863E30">
      <w:r>
        <w:t>GLOSSAIRE</w:t>
      </w:r>
    </w:p>
    <w:p w:rsidR="00C31490" w:rsidRPr="00863E30" w:rsidRDefault="00C31490" w:rsidP="00C815F7">
      <w:pPr>
        <w:tabs>
          <w:tab w:val="right" w:leader="dot" w:pos="10065"/>
        </w:tabs>
      </w:pPr>
      <w:r w:rsidRPr="00863E30">
        <w:t>A.A.E.</w:t>
      </w:r>
      <w:r w:rsidRPr="00863E30">
        <w:rPr>
          <w:rFonts w:ascii="Calibri" w:hAnsi="Calibri" w:cs="Calibri"/>
        </w:rPr>
        <w:t> </w:t>
      </w:r>
      <w:r w:rsidRPr="00863E30">
        <w:t>:</w:t>
      </w:r>
      <w:r w:rsidRPr="00863E30">
        <w:tab/>
        <w:t>Arm</w:t>
      </w:r>
      <w:r w:rsidRPr="00863E30">
        <w:rPr>
          <w:rFonts w:cs="Marianne"/>
        </w:rPr>
        <w:t>é</w:t>
      </w:r>
      <w:r w:rsidRPr="00863E30">
        <w:t>e de l</w:t>
      </w:r>
      <w:r w:rsidRPr="00863E30">
        <w:rPr>
          <w:rFonts w:cs="Marianne"/>
        </w:rPr>
        <w:t>’</w:t>
      </w:r>
      <w:r w:rsidRPr="00863E30">
        <w:t>Air et de l</w:t>
      </w:r>
      <w:r w:rsidRPr="00863E30">
        <w:rPr>
          <w:rFonts w:cs="Marianne"/>
        </w:rPr>
        <w:t>’</w:t>
      </w:r>
      <w:r w:rsidRPr="00863E30">
        <w:t xml:space="preserve">Espace </w:t>
      </w:r>
    </w:p>
    <w:p w:rsidR="002B3163" w:rsidRPr="00863E30" w:rsidRDefault="002B3163" w:rsidP="00C815F7">
      <w:pPr>
        <w:tabs>
          <w:tab w:val="right" w:leader="dot" w:pos="10065"/>
        </w:tabs>
      </w:pPr>
      <w:r w:rsidRPr="00863E30">
        <w:t>A</w:t>
      </w:r>
      <w:r w:rsidR="00023DB3" w:rsidRPr="00863E30">
        <w:t>.</w:t>
      </w:r>
      <w:r w:rsidRPr="00863E30">
        <w:t>M</w:t>
      </w:r>
      <w:r w:rsidR="00023DB3" w:rsidRPr="00863E30">
        <w:t>.</w:t>
      </w:r>
      <w:r w:rsidRPr="00863E30">
        <w:t>O</w:t>
      </w:r>
      <w:r w:rsidR="00023DB3" w:rsidRPr="00863E30">
        <w:t>.</w:t>
      </w:r>
      <w:r w:rsidRPr="00863E30">
        <w:rPr>
          <w:rFonts w:ascii="Calibri" w:hAnsi="Calibri" w:cs="Calibri"/>
        </w:rPr>
        <w:t> </w:t>
      </w:r>
      <w:r w:rsidRPr="00863E30">
        <w:t>:</w:t>
      </w:r>
      <w:r w:rsidRPr="00863E30">
        <w:tab/>
        <w:t xml:space="preserve">Assistance </w:t>
      </w:r>
      <w:r w:rsidRPr="00863E30">
        <w:rPr>
          <w:rFonts w:cs="Marianne"/>
        </w:rPr>
        <w:t>à</w:t>
      </w:r>
      <w:r w:rsidRPr="00863E30">
        <w:t xml:space="preserve"> Maîtrise d</w:t>
      </w:r>
      <w:r w:rsidR="00E33A06" w:rsidRPr="00863E30">
        <w:t>’</w:t>
      </w:r>
      <w:r w:rsidRPr="00863E30">
        <w:t>Ouvrage</w:t>
      </w:r>
    </w:p>
    <w:p w:rsidR="00E77471" w:rsidRPr="00863E30" w:rsidRDefault="00E77471" w:rsidP="00C815F7">
      <w:pPr>
        <w:tabs>
          <w:tab w:val="right" w:leader="dot" w:pos="10065"/>
        </w:tabs>
      </w:pPr>
      <w:r w:rsidRPr="00863E30">
        <w:t>A.R.F.</w:t>
      </w:r>
      <w:r w:rsidRPr="00863E30">
        <w:rPr>
          <w:rFonts w:ascii="Calibri" w:hAnsi="Calibri" w:cs="Calibri"/>
        </w:rPr>
        <w:t> </w:t>
      </w:r>
      <w:r w:rsidRPr="00863E30">
        <w:t>:</w:t>
      </w:r>
      <w:r w:rsidRPr="00863E30">
        <w:tab/>
        <w:t>Analyse du Risque Foudre</w:t>
      </w:r>
    </w:p>
    <w:p w:rsidR="002B3163" w:rsidRPr="00863E30" w:rsidRDefault="002B3163" w:rsidP="00C815F7">
      <w:pPr>
        <w:tabs>
          <w:tab w:val="right" w:leader="dot" w:pos="10065"/>
        </w:tabs>
      </w:pPr>
      <w:r w:rsidRPr="00863E30">
        <w:t>A</w:t>
      </w:r>
      <w:r w:rsidR="00023DB3" w:rsidRPr="00863E30">
        <w:t>.</w:t>
      </w:r>
      <w:r w:rsidR="000D66E4" w:rsidRPr="00863E30">
        <w:t>V</w:t>
      </w:r>
      <w:r w:rsidR="00023DB3" w:rsidRPr="00863E30">
        <w:t>.</w:t>
      </w:r>
      <w:r w:rsidR="000D66E4" w:rsidRPr="00863E30">
        <w:t>P</w:t>
      </w:r>
      <w:r w:rsidR="00023DB3" w:rsidRPr="00863E30">
        <w:t>.</w:t>
      </w:r>
      <w:r w:rsidRPr="00863E30">
        <w:rPr>
          <w:rFonts w:ascii="Calibri" w:hAnsi="Calibri" w:cs="Calibri"/>
        </w:rPr>
        <w:t> </w:t>
      </w:r>
      <w:r w:rsidRPr="00863E30">
        <w:t>:</w:t>
      </w:r>
      <w:r w:rsidRPr="00863E30">
        <w:tab/>
      </w:r>
      <w:proofErr w:type="spellStart"/>
      <w:r w:rsidRPr="00863E30">
        <w:t>A</w:t>
      </w:r>
      <w:r w:rsidR="00867436" w:rsidRPr="00863E30">
        <w:t>V</w:t>
      </w:r>
      <w:r w:rsidRPr="00863E30">
        <w:t>ant-</w:t>
      </w:r>
      <w:r w:rsidR="00867436" w:rsidRPr="00863E30">
        <w:t>P</w:t>
      </w:r>
      <w:r w:rsidRPr="00863E30">
        <w:t>rojet</w:t>
      </w:r>
      <w:proofErr w:type="spellEnd"/>
    </w:p>
    <w:p w:rsidR="00C31490" w:rsidRPr="00863E30" w:rsidRDefault="00C31490" w:rsidP="00C815F7">
      <w:pPr>
        <w:tabs>
          <w:tab w:val="right" w:leader="dot" w:pos="10065"/>
        </w:tabs>
      </w:pPr>
      <w:r w:rsidRPr="00863E30">
        <w:t>B.A.</w:t>
      </w:r>
      <w:r w:rsidRPr="00863E30">
        <w:rPr>
          <w:rFonts w:ascii="Calibri" w:hAnsi="Calibri" w:cs="Calibri"/>
        </w:rPr>
        <w:t> </w:t>
      </w:r>
      <w:r w:rsidRPr="00863E30">
        <w:t>:</w:t>
      </w:r>
      <w:r w:rsidRPr="00863E30">
        <w:tab/>
        <w:t>Base A</w:t>
      </w:r>
      <w:r w:rsidRPr="00863E30">
        <w:rPr>
          <w:rFonts w:cs="Marianne"/>
        </w:rPr>
        <w:t>é</w:t>
      </w:r>
      <w:r w:rsidRPr="00863E30">
        <w:t>rienne</w:t>
      </w:r>
    </w:p>
    <w:p w:rsidR="00A05A6C" w:rsidRDefault="00A05A6C" w:rsidP="00A05A6C">
      <w:pPr>
        <w:tabs>
          <w:tab w:val="right" w:leader="dot" w:pos="10065"/>
        </w:tabs>
      </w:pPr>
      <w:r>
        <w:t>B</w:t>
      </w:r>
      <w:r w:rsidRPr="00863E30">
        <w:t>.C.O.</w:t>
      </w:r>
      <w:r w:rsidRPr="00863E30">
        <w:rPr>
          <w:rFonts w:ascii="Calibri" w:hAnsi="Calibri" w:cs="Calibri"/>
        </w:rPr>
        <w:t> </w:t>
      </w:r>
      <w:r>
        <w:t>:</w:t>
      </w:r>
      <w:r>
        <w:tab/>
        <w:t>Bureau de</w:t>
      </w:r>
      <w:r w:rsidRPr="00863E30">
        <w:t xml:space="preserve"> Conduite d’</w:t>
      </w:r>
      <w:r>
        <w:t>Opération</w:t>
      </w:r>
    </w:p>
    <w:p w:rsidR="00713080" w:rsidRPr="00863E30" w:rsidRDefault="00713080" w:rsidP="00C815F7">
      <w:pPr>
        <w:tabs>
          <w:tab w:val="right" w:leader="dot" w:pos="10065"/>
        </w:tabs>
      </w:pPr>
      <w:r w:rsidRPr="00863E30">
        <w:t>B.P.U.</w:t>
      </w:r>
      <w:r w:rsidRPr="00863E30">
        <w:rPr>
          <w:rFonts w:ascii="Calibri" w:hAnsi="Calibri" w:cs="Calibri"/>
        </w:rPr>
        <w:t> </w:t>
      </w:r>
      <w:r w:rsidRPr="00863E30">
        <w:t>:</w:t>
      </w:r>
      <w:r w:rsidRPr="00863E30">
        <w:tab/>
        <w:t>Bordereau des Prix Unitaires</w:t>
      </w:r>
    </w:p>
    <w:p w:rsidR="00113CEB" w:rsidRPr="00863E30" w:rsidRDefault="00113CEB" w:rsidP="00C815F7">
      <w:pPr>
        <w:tabs>
          <w:tab w:val="right" w:leader="dot" w:pos="10065"/>
        </w:tabs>
      </w:pPr>
      <w:r w:rsidRPr="00863E30">
        <w:t>C.C.T.P.</w:t>
      </w:r>
      <w:r w:rsidRPr="00863E30">
        <w:rPr>
          <w:rFonts w:ascii="Calibri" w:hAnsi="Calibri" w:cs="Calibri"/>
        </w:rPr>
        <w:t> </w:t>
      </w:r>
      <w:r w:rsidRPr="00863E30">
        <w:t>:</w:t>
      </w:r>
      <w:r w:rsidRPr="00863E30">
        <w:tab/>
        <w:t>Cahier des Clauses Techniques Particuli</w:t>
      </w:r>
      <w:r w:rsidRPr="00863E30">
        <w:rPr>
          <w:rFonts w:cs="Marianne"/>
        </w:rPr>
        <w:t>è</w:t>
      </w:r>
      <w:r w:rsidRPr="00863E30">
        <w:t>res</w:t>
      </w:r>
    </w:p>
    <w:p w:rsidR="003E2AC0" w:rsidRPr="00863E30" w:rsidRDefault="003E2AC0" w:rsidP="00C815F7">
      <w:pPr>
        <w:tabs>
          <w:tab w:val="right" w:leader="dot" w:pos="10065"/>
        </w:tabs>
      </w:pPr>
      <w:r w:rsidRPr="00863E30">
        <w:t>D.C.E.</w:t>
      </w:r>
      <w:r w:rsidRPr="00863E30">
        <w:rPr>
          <w:rFonts w:ascii="Calibri" w:hAnsi="Calibri" w:cs="Calibri"/>
        </w:rPr>
        <w:t> </w:t>
      </w:r>
      <w:r w:rsidRPr="00863E30">
        <w:t>:</w:t>
      </w:r>
      <w:r w:rsidRPr="00863E30">
        <w:tab/>
        <w:t>Dossier de Consultation des Entreprises</w:t>
      </w:r>
    </w:p>
    <w:p w:rsidR="001911DC" w:rsidRPr="00863E30" w:rsidRDefault="001911DC" w:rsidP="00C815F7">
      <w:pPr>
        <w:tabs>
          <w:tab w:val="right" w:leader="dot" w:pos="10065"/>
        </w:tabs>
      </w:pPr>
      <w:r w:rsidRPr="00863E30">
        <w:t>D.D.A.E</w:t>
      </w:r>
      <w:r w:rsidRPr="00863E30">
        <w:rPr>
          <w:rFonts w:ascii="Calibri" w:hAnsi="Calibri" w:cs="Calibri"/>
        </w:rPr>
        <w:t> </w:t>
      </w:r>
      <w:r w:rsidRPr="00863E30">
        <w:t>:</w:t>
      </w:r>
      <w:r w:rsidRPr="00863E30">
        <w:tab/>
        <w:t>Dossier de Demande d</w:t>
      </w:r>
      <w:r w:rsidR="00E33A06" w:rsidRPr="00863E30">
        <w:t>’</w:t>
      </w:r>
      <w:r w:rsidRPr="00863E30">
        <w:t>Autorisation d</w:t>
      </w:r>
      <w:r w:rsidR="00E33A06" w:rsidRPr="00863E30">
        <w:t>’</w:t>
      </w:r>
      <w:r w:rsidRPr="00863E30">
        <w:t xml:space="preserve">Exploiter  </w:t>
      </w:r>
    </w:p>
    <w:p w:rsidR="003E2AC0" w:rsidRPr="00863E30" w:rsidRDefault="003E2AC0" w:rsidP="00C815F7">
      <w:pPr>
        <w:tabs>
          <w:tab w:val="right" w:leader="dot" w:pos="10065"/>
        </w:tabs>
      </w:pPr>
      <w:r w:rsidRPr="00863E30">
        <w:t>D.O.E.</w:t>
      </w:r>
      <w:r w:rsidRPr="00863E30">
        <w:rPr>
          <w:rFonts w:ascii="Calibri" w:hAnsi="Calibri" w:cs="Calibri"/>
        </w:rPr>
        <w:t> </w:t>
      </w:r>
      <w:r w:rsidRPr="00863E30">
        <w:t>:</w:t>
      </w:r>
      <w:r w:rsidRPr="00863E30">
        <w:tab/>
        <w:t>Dossier des Ouvrages Ex</w:t>
      </w:r>
      <w:r w:rsidRPr="00863E30">
        <w:rPr>
          <w:rFonts w:cs="Marianne"/>
        </w:rPr>
        <w:t>é</w:t>
      </w:r>
      <w:r w:rsidRPr="00863E30">
        <w:t>cut</w:t>
      </w:r>
      <w:r w:rsidRPr="00863E30">
        <w:rPr>
          <w:rFonts w:cs="Marianne"/>
        </w:rPr>
        <w:t>é</w:t>
      </w:r>
      <w:r w:rsidRPr="00863E30">
        <w:t>s</w:t>
      </w:r>
    </w:p>
    <w:p w:rsidR="000B6603" w:rsidRPr="00863E30" w:rsidRDefault="000B6603" w:rsidP="00C815F7">
      <w:pPr>
        <w:tabs>
          <w:tab w:val="right" w:leader="dot" w:pos="10065"/>
        </w:tabs>
      </w:pPr>
      <w:r w:rsidRPr="00863E30">
        <w:t>E</w:t>
      </w:r>
      <w:r w:rsidR="00023DB3" w:rsidRPr="00863E30">
        <w:t>.</w:t>
      </w:r>
      <w:r w:rsidRPr="00863E30">
        <w:t>D</w:t>
      </w:r>
      <w:r w:rsidR="00023DB3" w:rsidRPr="00863E30">
        <w:t>.</w:t>
      </w:r>
      <w:r w:rsidRPr="00863E30">
        <w:t>B</w:t>
      </w:r>
      <w:r w:rsidR="00023DB3" w:rsidRPr="00863E30">
        <w:t>.</w:t>
      </w:r>
      <w:r w:rsidRPr="00863E30">
        <w:rPr>
          <w:rFonts w:ascii="Calibri" w:hAnsi="Calibri" w:cs="Calibri"/>
        </w:rPr>
        <w:t> </w:t>
      </w:r>
      <w:r w:rsidRPr="00863E30">
        <w:t>:</w:t>
      </w:r>
      <w:r w:rsidRPr="00863E30">
        <w:tab/>
        <w:t>Expression D</w:t>
      </w:r>
      <w:r w:rsidRPr="00863E30">
        <w:rPr>
          <w:rFonts w:cs="Marianne"/>
        </w:rPr>
        <w:t>é</w:t>
      </w:r>
      <w:r w:rsidRPr="00863E30">
        <w:t>taill</w:t>
      </w:r>
      <w:r w:rsidRPr="00863E30">
        <w:rPr>
          <w:rFonts w:cs="Marianne"/>
        </w:rPr>
        <w:t>é</w:t>
      </w:r>
      <w:r w:rsidRPr="00863E30">
        <w:t>e des Besoins</w:t>
      </w:r>
    </w:p>
    <w:p w:rsidR="00DF74D0" w:rsidRPr="00863E30" w:rsidRDefault="00D44A1A" w:rsidP="00C815F7">
      <w:pPr>
        <w:tabs>
          <w:tab w:val="right" w:leader="dot" w:pos="10065"/>
        </w:tabs>
      </w:pPr>
      <w:r w:rsidRPr="00863E30">
        <w:t>E</w:t>
      </w:r>
      <w:r w:rsidR="00023DB3" w:rsidRPr="00863E30">
        <w:t>.</w:t>
      </w:r>
      <w:r w:rsidRPr="00863E30">
        <w:t>I</w:t>
      </w:r>
      <w:r w:rsidR="00023DB3" w:rsidRPr="00863E30">
        <w:t>.</w:t>
      </w:r>
      <w:r w:rsidRPr="00863E30">
        <w:t>B</w:t>
      </w:r>
      <w:r w:rsidR="00023DB3" w:rsidRPr="00863E30">
        <w:t>.</w:t>
      </w:r>
      <w:r w:rsidRPr="00863E30">
        <w:rPr>
          <w:rFonts w:ascii="Calibri" w:hAnsi="Calibri" w:cs="Calibri"/>
        </w:rPr>
        <w:t> </w:t>
      </w:r>
      <w:r w:rsidRPr="00863E30">
        <w:t>:</w:t>
      </w:r>
      <w:r w:rsidRPr="00863E30">
        <w:tab/>
        <w:t>Expression Initiale des Besoins</w:t>
      </w:r>
    </w:p>
    <w:p w:rsidR="00103F63" w:rsidRPr="00863E30" w:rsidRDefault="00103F63" w:rsidP="00C815F7">
      <w:pPr>
        <w:tabs>
          <w:tab w:val="right" w:leader="dot" w:pos="10065"/>
        </w:tabs>
      </w:pPr>
      <w:r w:rsidRPr="00863E30">
        <w:t>E</w:t>
      </w:r>
      <w:r w:rsidR="00023DB3" w:rsidRPr="00863E30">
        <w:t>.</w:t>
      </w:r>
      <w:r w:rsidRPr="00863E30">
        <w:t>I</w:t>
      </w:r>
      <w:r w:rsidR="00023DB3" w:rsidRPr="00863E30">
        <w:t>.</w:t>
      </w:r>
      <w:r w:rsidRPr="00863E30">
        <w:t>F</w:t>
      </w:r>
      <w:r w:rsidR="00023DB3" w:rsidRPr="00863E30">
        <w:t>.</w:t>
      </w:r>
      <w:r w:rsidRPr="00863E30">
        <w:rPr>
          <w:rFonts w:ascii="Calibri" w:hAnsi="Calibri" w:cs="Calibri"/>
        </w:rPr>
        <w:t> </w:t>
      </w:r>
      <w:r w:rsidRPr="00863E30">
        <w:t>:</w:t>
      </w:r>
      <w:r w:rsidRPr="00863E30">
        <w:tab/>
        <w:t>Etude Initiale de Faisabilit</w:t>
      </w:r>
      <w:r w:rsidRPr="00863E30">
        <w:rPr>
          <w:rFonts w:cs="Marianne"/>
        </w:rPr>
        <w:t>é</w:t>
      </w:r>
    </w:p>
    <w:p w:rsidR="00CA35EF" w:rsidRPr="00863E30" w:rsidRDefault="00CA35EF" w:rsidP="00C815F7">
      <w:pPr>
        <w:tabs>
          <w:tab w:val="right" w:leader="dot" w:pos="10065"/>
        </w:tabs>
      </w:pPr>
      <w:r w:rsidRPr="00863E30">
        <w:t>E.S.T.A.</w:t>
      </w:r>
      <w:r w:rsidRPr="00863E30">
        <w:rPr>
          <w:rFonts w:ascii="Calibri" w:hAnsi="Calibri" w:cs="Calibri"/>
        </w:rPr>
        <w:t> </w:t>
      </w:r>
      <w:r w:rsidRPr="00863E30">
        <w:t>:</w:t>
      </w:r>
      <w:r w:rsidRPr="00863E30">
        <w:tab/>
        <w:t>Escadron de Soutien Technique Aéronautique</w:t>
      </w:r>
    </w:p>
    <w:p w:rsidR="00E17E71" w:rsidRPr="00863E30" w:rsidRDefault="00E17E71" w:rsidP="00C815F7">
      <w:pPr>
        <w:tabs>
          <w:tab w:val="right" w:leader="dot" w:pos="10065"/>
        </w:tabs>
      </w:pPr>
      <w:r w:rsidRPr="00863E30">
        <w:t>E.T</w:t>
      </w:r>
      <w:r w:rsidRPr="00863E30">
        <w:rPr>
          <w:rFonts w:ascii="Calibri" w:hAnsi="Calibri" w:cs="Calibri"/>
        </w:rPr>
        <w:t> </w:t>
      </w:r>
      <w:r w:rsidRPr="00863E30">
        <w:t>:</w:t>
      </w:r>
      <w:r w:rsidRPr="00863E30">
        <w:tab/>
        <w:t>Escadron de Transport</w:t>
      </w:r>
    </w:p>
    <w:p w:rsidR="00E77471" w:rsidRPr="00863E30" w:rsidRDefault="00E77471" w:rsidP="00C815F7">
      <w:pPr>
        <w:tabs>
          <w:tab w:val="right" w:leader="dot" w:pos="10065"/>
        </w:tabs>
      </w:pPr>
      <w:r w:rsidRPr="00863E30">
        <w:t>E.T.P.F</w:t>
      </w:r>
      <w:r w:rsidRPr="00863E30">
        <w:rPr>
          <w:rFonts w:ascii="Calibri" w:hAnsi="Calibri" w:cs="Calibri"/>
        </w:rPr>
        <w:t> </w:t>
      </w:r>
      <w:r w:rsidRPr="00863E30">
        <w:t>:</w:t>
      </w:r>
      <w:r w:rsidRPr="00863E30">
        <w:tab/>
        <w:t xml:space="preserve">Etude Technique de Protection contre la Foudre </w:t>
      </w:r>
    </w:p>
    <w:p w:rsidR="00867436" w:rsidRPr="00863E30" w:rsidRDefault="00867436" w:rsidP="00C815F7">
      <w:pPr>
        <w:tabs>
          <w:tab w:val="right" w:leader="dot" w:pos="10065"/>
        </w:tabs>
      </w:pPr>
      <w:r w:rsidRPr="00863E30">
        <w:t>I.G.N.</w:t>
      </w:r>
      <w:r w:rsidRPr="00863E30">
        <w:rPr>
          <w:rFonts w:ascii="Calibri" w:hAnsi="Calibri" w:cs="Calibri"/>
        </w:rPr>
        <w:t> </w:t>
      </w:r>
      <w:r w:rsidRPr="00863E30">
        <w:t>:</w:t>
      </w:r>
      <w:r w:rsidRPr="00863E30">
        <w:tab/>
        <w:t>Institut National de l</w:t>
      </w:r>
      <w:r w:rsidR="00E33A06" w:rsidRPr="00863E30">
        <w:t>’</w:t>
      </w:r>
      <w:r w:rsidRPr="00863E30">
        <w:t xml:space="preserve">information Géographique et forestière </w:t>
      </w:r>
    </w:p>
    <w:p w:rsidR="004A35A3" w:rsidRPr="00863E30" w:rsidRDefault="004A35A3" w:rsidP="00C815F7">
      <w:pPr>
        <w:tabs>
          <w:tab w:val="right" w:leader="dot" w:pos="10065"/>
        </w:tabs>
      </w:pPr>
      <w:r w:rsidRPr="00863E30">
        <w:t>MINARM</w:t>
      </w:r>
      <w:r w:rsidRPr="00863E30">
        <w:rPr>
          <w:rFonts w:ascii="Calibri" w:hAnsi="Calibri" w:cs="Calibri"/>
        </w:rPr>
        <w:t> </w:t>
      </w:r>
      <w:r w:rsidRPr="00863E30">
        <w:t>:</w:t>
      </w:r>
      <w:r w:rsidRPr="00863E30">
        <w:tab/>
      </w:r>
      <w:proofErr w:type="spellStart"/>
      <w:r w:rsidRPr="00863E30">
        <w:t>MINist</w:t>
      </w:r>
      <w:r w:rsidRPr="00863E30">
        <w:rPr>
          <w:rFonts w:cs="Marianne"/>
        </w:rPr>
        <w:t>è</w:t>
      </w:r>
      <w:r w:rsidRPr="00863E30">
        <w:t>re</w:t>
      </w:r>
      <w:proofErr w:type="spellEnd"/>
      <w:r w:rsidRPr="00863E30">
        <w:t xml:space="preserve"> des </w:t>
      </w:r>
      <w:proofErr w:type="spellStart"/>
      <w:r w:rsidRPr="00863E30">
        <w:t>ARM</w:t>
      </w:r>
      <w:r w:rsidRPr="00863E30">
        <w:rPr>
          <w:rFonts w:cs="Marianne"/>
        </w:rPr>
        <w:t>é</w:t>
      </w:r>
      <w:r w:rsidRPr="00863E30">
        <w:t>es</w:t>
      </w:r>
      <w:proofErr w:type="spellEnd"/>
      <w:r w:rsidRPr="00863E30">
        <w:t xml:space="preserve"> </w:t>
      </w:r>
    </w:p>
    <w:p w:rsidR="00616053" w:rsidRPr="00863E30" w:rsidRDefault="00616053" w:rsidP="00C815F7">
      <w:pPr>
        <w:tabs>
          <w:tab w:val="right" w:leader="dot" w:pos="10065"/>
        </w:tabs>
      </w:pPr>
      <w:r w:rsidRPr="00863E30">
        <w:t>M.OE</w:t>
      </w:r>
      <w:r w:rsidRPr="00863E30">
        <w:rPr>
          <w:rFonts w:ascii="Calibri" w:hAnsi="Calibri" w:cs="Calibri"/>
        </w:rPr>
        <w:t> </w:t>
      </w:r>
      <w:r w:rsidRPr="00863E30">
        <w:t>:</w:t>
      </w:r>
      <w:r w:rsidRPr="00863E30">
        <w:tab/>
        <w:t>Ma</w:t>
      </w:r>
      <w:r w:rsidRPr="00863E30">
        <w:rPr>
          <w:rFonts w:cs="Marianne"/>
        </w:rPr>
        <w:t>î</w:t>
      </w:r>
      <w:r w:rsidRPr="00863E30">
        <w:t>trise d</w:t>
      </w:r>
      <w:r w:rsidRPr="00863E30">
        <w:rPr>
          <w:rFonts w:cs="Marianne"/>
        </w:rPr>
        <w:t>’</w:t>
      </w:r>
      <w:proofErr w:type="spellStart"/>
      <w:r w:rsidRPr="00863E30">
        <w:t>OEuvre</w:t>
      </w:r>
      <w:proofErr w:type="spellEnd"/>
    </w:p>
    <w:p w:rsidR="000B6603" w:rsidRPr="00863E30" w:rsidRDefault="000B6603" w:rsidP="00C815F7">
      <w:pPr>
        <w:tabs>
          <w:tab w:val="right" w:leader="dot" w:pos="10065"/>
        </w:tabs>
      </w:pPr>
      <w:r w:rsidRPr="00863E30">
        <w:t>MX</w:t>
      </w:r>
      <w:r w:rsidRPr="00863E30">
        <w:rPr>
          <w:rFonts w:ascii="Calibri" w:hAnsi="Calibri" w:cs="Calibri"/>
        </w:rPr>
        <w:t> </w:t>
      </w:r>
      <w:r w:rsidRPr="00863E30">
        <w:t>:</w:t>
      </w:r>
      <w:r w:rsidRPr="00863E30">
        <w:tab/>
        <w:t>Marguerite 1, 2, 3, 4, 5 ou 6</w:t>
      </w:r>
    </w:p>
    <w:p w:rsidR="00492BAE" w:rsidRPr="00863E30" w:rsidRDefault="00492BAE" w:rsidP="00C815F7">
      <w:pPr>
        <w:tabs>
          <w:tab w:val="right" w:leader="dot" w:pos="10065"/>
        </w:tabs>
      </w:pPr>
      <w:r w:rsidRPr="00863E30">
        <w:t>P.I.</w:t>
      </w:r>
      <w:r w:rsidRPr="00863E30">
        <w:rPr>
          <w:rFonts w:ascii="Calibri" w:hAnsi="Calibri" w:cs="Calibri"/>
        </w:rPr>
        <w:t> </w:t>
      </w:r>
      <w:r w:rsidRPr="00863E30">
        <w:t>:</w:t>
      </w:r>
      <w:r w:rsidRPr="00863E30">
        <w:tab/>
        <w:t xml:space="preserve">Prestations Intellectuelles </w:t>
      </w:r>
    </w:p>
    <w:p w:rsidR="002B3163" w:rsidRPr="00863E30" w:rsidRDefault="002B3163" w:rsidP="00C815F7">
      <w:pPr>
        <w:tabs>
          <w:tab w:val="right" w:leader="dot" w:pos="10065"/>
        </w:tabs>
      </w:pPr>
      <w:r w:rsidRPr="00863E30">
        <w:t>PRO</w:t>
      </w:r>
      <w:r w:rsidRPr="00863E30">
        <w:rPr>
          <w:rFonts w:ascii="Calibri" w:hAnsi="Calibri" w:cs="Calibri"/>
        </w:rPr>
        <w:t> </w:t>
      </w:r>
      <w:r w:rsidRPr="00863E30">
        <w:t>:</w:t>
      </w:r>
      <w:r w:rsidRPr="00863E30">
        <w:tab/>
      </w:r>
      <w:proofErr w:type="spellStart"/>
      <w:r w:rsidRPr="00863E30">
        <w:t>PROjet</w:t>
      </w:r>
      <w:proofErr w:type="spellEnd"/>
    </w:p>
    <w:p w:rsidR="009A7963" w:rsidRPr="00863E30" w:rsidRDefault="009A7963" w:rsidP="00C815F7">
      <w:pPr>
        <w:tabs>
          <w:tab w:val="right" w:leader="dot" w:pos="10065"/>
        </w:tabs>
      </w:pPr>
      <w:r w:rsidRPr="00863E30">
        <w:t>SECPRO</w:t>
      </w:r>
      <w:r w:rsidRPr="00863E30">
        <w:rPr>
          <w:rFonts w:ascii="Calibri" w:hAnsi="Calibri" w:cs="Calibri"/>
        </w:rPr>
        <w:t> </w:t>
      </w:r>
      <w:r w:rsidRPr="00863E30">
        <w:t>:</w:t>
      </w:r>
      <w:r w:rsidRPr="00863E30">
        <w:tab/>
      </w:r>
      <w:proofErr w:type="spellStart"/>
      <w:r w:rsidRPr="00863E30">
        <w:t>SEcurit</w:t>
      </w:r>
      <w:r w:rsidRPr="00863E30">
        <w:rPr>
          <w:rFonts w:cs="Marianne"/>
        </w:rPr>
        <w:t>é</w:t>
      </w:r>
      <w:proofErr w:type="spellEnd"/>
      <w:r w:rsidRPr="00863E30">
        <w:t xml:space="preserve"> </w:t>
      </w:r>
      <w:proofErr w:type="spellStart"/>
      <w:r w:rsidRPr="00863E30">
        <w:t>PROtection</w:t>
      </w:r>
      <w:proofErr w:type="spellEnd"/>
    </w:p>
    <w:p w:rsidR="00E33A06" w:rsidRPr="00863E30" w:rsidRDefault="00E33A06" w:rsidP="00C815F7">
      <w:pPr>
        <w:tabs>
          <w:tab w:val="right" w:leader="dot" w:pos="10065"/>
        </w:tabs>
      </w:pPr>
      <w:proofErr w:type="spellStart"/>
      <w:r w:rsidRPr="00863E30">
        <w:t>S.</w:t>
      </w:r>
      <w:proofErr w:type="gramStart"/>
      <w:r w:rsidRPr="00863E30">
        <w:t>I.Aé</w:t>
      </w:r>
      <w:proofErr w:type="spellEnd"/>
      <w:proofErr w:type="gramEnd"/>
      <w:r w:rsidRPr="00863E30">
        <w:rPr>
          <w:rFonts w:ascii="Calibri" w:hAnsi="Calibri" w:cs="Calibri"/>
        </w:rPr>
        <w:t> </w:t>
      </w:r>
      <w:r w:rsidRPr="00863E30">
        <w:t>:</w:t>
      </w:r>
      <w:r w:rsidRPr="00863E30">
        <w:tab/>
        <w:t>Service Industriel de l</w:t>
      </w:r>
      <w:r w:rsidRPr="00863E30">
        <w:rPr>
          <w:rFonts w:cs="Marianne"/>
        </w:rPr>
        <w:t>’</w:t>
      </w:r>
      <w:r w:rsidRPr="00863E30">
        <w:t>A</w:t>
      </w:r>
      <w:r w:rsidRPr="00863E30">
        <w:rPr>
          <w:rFonts w:cs="Marianne"/>
        </w:rPr>
        <w:t>é</w:t>
      </w:r>
      <w:r w:rsidRPr="00863E30">
        <w:t>ronautique</w:t>
      </w:r>
    </w:p>
    <w:p w:rsidR="000B6603" w:rsidRPr="00863E30" w:rsidRDefault="000B6603" w:rsidP="00C815F7">
      <w:pPr>
        <w:tabs>
          <w:tab w:val="right" w:leader="dot" w:pos="10065"/>
        </w:tabs>
      </w:pPr>
      <w:r w:rsidRPr="00863E30">
        <w:t>S</w:t>
      </w:r>
      <w:r w:rsidR="008903F9" w:rsidRPr="00863E30">
        <w:t>.</w:t>
      </w:r>
      <w:r w:rsidRPr="00863E30">
        <w:t>I</w:t>
      </w:r>
      <w:r w:rsidR="008903F9" w:rsidRPr="00863E30">
        <w:t>.</w:t>
      </w:r>
      <w:r w:rsidRPr="00863E30">
        <w:t>D</w:t>
      </w:r>
      <w:r w:rsidR="008903F9" w:rsidRPr="00863E30">
        <w:t>.</w:t>
      </w:r>
      <w:r w:rsidRPr="00863E30">
        <w:rPr>
          <w:rFonts w:ascii="Calibri" w:hAnsi="Calibri" w:cs="Calibri"/>
        </w:rPr>
        <w:t> </w:t>
      </w:r>
      <w:r w:rsidRPr="00863E30">
        <w:t>:</w:t>
      </w:r>
      <w:r w:rsidRPr="00863E30">
        <w:tab/>
        <w:t>Service d</w:t>
      </w:r>
      <w:r w:rsidR="00E33A06" w:rsidRPr="00863E30">
        <w:t>’</w:t>
      </w:r>
      <w:r w:rsidRPr="00863E30">
        <w:t>Infrastructure de la Défense</w:t>
      </w:r>
    </w:p>
    <w:p w:rsidR="00A05A6C" w:rsidRDefault="00A05A6C" w:rsidP="00A05A6C">
      <w:pPr>
        <w:tabs>
          <w:tab w:val="right" w:leader="dot" w:pos="10065"/>
        </w:tabs>
      </w:pPr>
      <w:r w:rsidRPr="00863E30">
        <w:t>S.I.D.</w:t>
      </w:r>
      <w:r>
        <w:t xml:space="preserve"> N-O</w:t>
      </w:r>
      <w:r w:rsidRPr="00863E30">
        <w:rPr>
          <w:rFonts w:ascii="Calibri" w:hAnsi="Calibri" w:cs="Calibri"/>
        </w:rPr>
        <w:t> </w:t>
      </w:r>
      <w:r w:rsidRPr="00863E30">
        <w:t>:</w:t>
      </w:r>
      <w:r w:rsidRPr="00863E30">
        <w:tab/>
      </w:r>
      <w:r>
        <w:t xml:space="preserve">Service </w:t>
      </w:r>
      <w:r w:rsidRPr="00863E30">
        <w:t>Infrastructure de la Défense</w:t>
      </w:r>
      <w:r>
        <w:t xml:space="preserve"> Nord-Ouest</w:t>
      </w:r>
    </w:p>
    <w:p w:rsidR="008D5F13" w:rsidRPr="00863E30" w:rsidRDefault="008D5F13" w:rsidP="00C815F7">
      <w:pPr>
        <w:tabs>
          <w:tab w:val="right" w:leader="dot" w:pos="10065"/>
        </w:tabs>
      </w:pPr>
      <w:r w:rsidRPr="00863E30">
        <w:t>U.S.I.D.</w:t>
      </w:r>
      <w:r w:rsidRPr="00863E30">
        <w:rPr>
          <w:rFonts w:ascii="Calibri" w:hAnsi="Calibri" w:cs="Calibri"/>
        </w:rPr>
        <w:t> </w:t>
      </w:r>
      <w:r w:rsidRPr="00863E30">
        <w:t>:</w:t>
      </w:r>
      <w:r w:rsidRPr="00863E30">
        <w:tab/>
        <w:t>Unit</w:t>
      </w:r>
      <w:r w:rsidRPr="00863E30">
        <w:rPr>
          <w:rFonts w:cs="Marianne"/>
        </w:rPr>
        <w:t>é</w:t>
      </w:r>
      <w:r w:rsidRPr="00863E30">
        <w:t xml:space="preserve"> de Soutien de l</w:t>
      </w:r>
      <w:r w:rsidRPr="00863E30">
        <w:rPr>
          <w:rFonts w:cs="Marianne"/>
        </w:rPr>
        <w:t>’</w:t>
      </w:r>
      <w:r w:rsidRPr="00863E30">
        <w:t>Infrastructure de la D</w:t>
      </w:r>
      <w:r w:rsidRPr="00863E30">
        <w:rPr>
          <w:rFonts w:cs="Marianne"/>
        </w:rPr>
        <w:t>é</w:t>
      </w:r>
      <w:r w:rsidRPr="00863E30">
        <w:t>fense</w:t>
      </w:r>
    </w:p>
    <w:p w:rsidR="00CA35EF" w:rsidRDefault="00CA35EF" w:rsidP="00863E30"/>
    <w:p w:rsidR="00CA35EF" w:rsidRDefault="00CA35EF" w:rsidP="00863E30"/>
    <w:p w:rsidR="00553AC0" w:rsidRDefault="00553AC0">
      <w:pPr>
        <w:suppressAutoHyphens w:val="0"/>
        <w:overflowPunct/>
        <w:autoSpaceDE/>
        <w:ind w:left="0"/>
        <w:jc w:val="left"/>
        <w:textAlignment w:val="auto"/>
      </w:pPr>
      <w:r>
        <w:br w:type="page"/>
      </w:r>
    </w:p>
    <w:p w:rsidR="0055083E" w:rsidRPr="0055083E" w:rsidRDefault="0055083E" w:rsidP="0055083E">
      <w:pPr>
        <w:pStyle w:val="Titre1"/>
      </w:pPr>
      <w:bookmarkStart w:id="4" w:name="_Toc76625807"/>
      <w:r w:rsidRPr="0055083E">
        <w:lastRenderedPageBreak/>
        <w:tab/>
      </w:r>
      <w:bookmarkStart w:id="5" w:name="_Toc209443509"/>
      <w:r w:rsidRPr="0055083E">
        <w:t>CAHIER DES CLAUSES PARTICULIERES</w:t>
      </w:r>
      <w:bookmarkEnd w:id="5"/>
    </w:p>
    <w:p w:rsidR="004307F0" w:rsidRPr="0055083E" w:rsidRDefault="000A1331" w:rsidP="0055083E">
      <w:pPr>
        <w:pStyle w:val="Titre2"/>
      </w:pPr>
      <w:bookmarkStart w:id="6" w:name="_Toc209443510"/>
      <w:r w:rsidRPr="0055083E">
        <w:t>P</w:t>
      </w:r>
      <w:r w:rsidR="00DE3BFF" w:rsidRPr="0055083E">
        <w:t>résentation de l</w:t>
      </w:r>
      <w:r w:rsidR="00E33A06" w:rsidRPr="0055083E">
        <w:t>’</w:t>
      </w:r>
      <w:r w:rsidR="00DE3BFF" w:rsidRPr="0055083E">
        <w:t>immeuble</w:t>
      </w:r>
      <w:bookmarkEnd w:id="0"/>
      <w:bookmarkEnd w:id="1"/>
      <w:bookmarkEnd w:id="2"/>
      <w:bookmarkEnd w:id="3"/>
      <w:bookmarkEnd w:id="4"/>
      <w:bookmarkEnd w:id="6"/>
    </w:p>
    <w:p w:rsidR="00DF74D0" w:rsidRPr="00DF74D0" w:rsidRDefault="00DF74D0" w:rsidP="00863E30">
      <w:r w:rsidRPr="00DF74D0">
        <w:t>La base aérienne 105 d</w:t>
      </w:r>
      <w:r w:rsidR="00E33A06">
        <w:t>’</w:t>
      </w:r>
      <w:r w:rsidRPr="00DF74D0">
        <w:t>Evreux</w:t>
      </w:r>
      <w:r w:rsidR="00C31490">
        <w:t>-</w:t>
      </w:r>
      <w:proofErr w:type="spellStart"/>
      <w:r w:rsidR="003C537F">
        <w:t>Fauville</w:t>
      </w:r>
      <w:proofErr w:type="spellEnd"/>
      <w:r w:rsidRPr="00DF74D0">
        <w:t xml:space="preserve"> est implantée sur les communes de </w:t>
      </w:r>
      <w:proofErr w:type="spellStart"/>
      <w:r w:rsidRPr="00DF74D0">
        <w:t>Fauville</w:t>
      </w:r>
      <w:proofErr w:type="spellEnd"/>
      <w:r w:rsidRPr="00DF74D0">
        <w:t xml:space="preserve">, de </w:t>
      </w:r>
      <w:proofErr w:type="spellStart"/>
      <w:r w:rsidRPr="00DF74D0">
        <w:t>Gauciel</w:t>
      </w:r>
      <w:proofErr w:type="spellEnd"/>
      <w:r w:rsidRPr="00DF74D0">
        <w:t xml:space="preserve">, de </w:t>
      </w:r>
      <w:proofErr w:type="spellStart"/>
      <w:r w:rsidRPr="00DF74D0">
        <w:t>Huest</w:t>
      </w:r>
      <w:proofErr w:type="spellEnd"/>
      <w:r w:rsidRPr="00DF74D0">
        <w:t xml:space="preserve">, de </w:t>
      </w:r>
      <w:proofErr w:type="spellStart"/>
      <w:r w:rsidRPr="00DF74D0">
        <w:t>Miserey</w:t>
      </w:r>
      <w:proofErr w:type="spellEnd"/>
      <w:r w:rsidRPr="00DF74D0">
        <w:t xml:space="preserve">, de </w:t>
      </w:r>
      <w:proofErr w:type="spellStart"/>
      <w:r w:rsidRPr="00DF74D0">
        <w:t>Sassey</w:t>
      </w:r>
      <w:proofErr w:type="spellEnd"/>
      <w:r w:rsidRPr="00DF74D0">
        <w:t xml:space="preserve"> et du Viel Evreux, dans le département de l</w:t>
      </w:r>
      <w:r w:rsidR="00E33A06">
        <w:t>’</w:t>
      </w:r>
      <w:r w:rsidRPr="00DF74D0">
        <w:t>Eure (27), à environ 6 km à l</w:t>
      </w:r>
      <w:r w:rsidR="00E33A06">
        <w:t>’</w:t>
      </w:r>
      <w:r w:rsidRPr="00DF74D0">
        <w:t>est d</w:t>
      </w:r>
      <w:r w:rsidR="00E33A06">
        <w:t>’</w:t>
      </w:r>
      <w:r w:rsidRPr="00DF74D0">
        <w:t>Evreux.</w:t>
      </w:r>
    </w:p>
    <w:p w:rsidR="00682A36" w:rsidRDefault="00682A36" w:rsidP="00863E30">
      <w:pPr>
        <w:rPr>
          <w:u w:val="single"/>
        </w:rPr>
      </w:pPr>
    </w:p>
    <w:p w:rsidR="00DF74D0" w:rsidRDefault="00682A36" w:rsidP="00682A36">
      <w:pPr>
        <w:jc w:val="center"/>
        <w:rPr>
          <w:u w:val="single"/>
        </w:rPr>
      </w:pPr>
      <w:r>
        <w:rPr>
          <w:noProof/>
          <w:lang w:eastAsia="fr-FR"/>
        </w:rPr>
        <w:drawing>
          <wp:inline distT="0" distB="0" distL="0" distR="0" wp14:anchorId="1FBAC578" wp14:editId="5B3660BD">
            <wp:extent cx="5114611" cy="3012723"/>
            <wp:effectExtent l="0" t="0" r="0" b="0"/>
            <wp:docPr id="3"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5121457" cy="3016755"/>
                    </a:xfrm>
                    <a:prstGeom prst="rect">
                      <a:avLst/>
                    </a:prstGeom>
                  </pic:spPr>
                </pic:pic>
              </a:graphicData>
            </a:graphic>
          </wp:inline>
        </w:drawing>
      </w:r>
      <w:r w:rsidR="00DF74D0">
        <w:rPr>
          <w:noProof/>
          <w:lang w:eastAsia="fr-FR"/>
        </w:rPr>
        <mc:AlternateContent>
          <mc:Choice Requires="wps">
            <w:drawing>
              <wp:anchor distT="0" distB="0" distL="114300" distR="114300" simplePos="0" relativeHeight="252909568" behindDoc="0" locked="0" layoutInCell="1" allowOverlap="1" wp14:anchorId="70024B80" wp14:editId="2317641D">
                <wp:simplePos x="0" y="0"/>
                <wp:positionH relativeFrom="column">
                  <wp:posOffset>4337050</wp:posOffset>
                </wp:positionH>
                <wp:positionV relativeFrom="paragraph">
                  <wp:posOffset>1970405</wp:posOffset>
                </wp:positionV>
                <wp:extent cx="1066800" cy="257175"/>
                <wp:effectExtent l="0" t="0" r="0" b="0"/>
                <wp:wrapNone/>
                <wp:docPr id="69" name="Text Box 7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66800" cy="2571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05E36" w:rsidRPr="004C6F32" w:rsidRDefault="00E05E36" w:rsidP="00863E30">
                            <w:r w:rsidRPr="004C6F32">
                              <w:t xml:space="preserve">BA </w:t>
                            </w:r>
                            <w:r>
                              <w:t>105</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70024B80" id="_x0000_t202" coordsize="21600,21600" o:spt="202" path="m,l,21600r21600,l21600,xe">
                <v:stroke joinstyle="miter"/>
                <v:path gradientshapeok="t" o:connecttype="rect"/>
              </v:shapetype>
              <v:shape id="Text Box 735" o:spid="_x0000_s1026" type="#_x0000_t202" style="position:absolute;left:0;text-align:left;margin-left:341.5pt;margin-top:155.15pt;width:84pt;height:20.25pt;z-index:252909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" filled="f" stroked="f">
                <v:textbox>
                  <w:txbxContent>
                    <w:p w:rsidR="00E05E36" w:rsidRPr="004C6F32" w:rsidRDefault="00E05E36" w:rsidP="00863E30">
                      <w:r w:rsidRPr="004C6F32">
                        <w:t xml:space="preserve">BA </w:t>
                      </w:r>
                      <w:r>
                        <w:t>105</w:t>
                      </w:r>
                    </w:p>
                  </w:txbxContent>
                </v:textbox>
              </v:shape>
            </w:pict>
          </mc:Fallback>
        </mc:AlternateContent>
      </w:r>
    </w:p>
    <w:p w:rsidR="00DF74D0" w:rsidRDefault="00DF74D0" w:rsidP="00863E30">
      <w:r>
        <w:t>Localisation géographique</w:t>
      </w:r>
      <w:r w:rsidRPr="001F11AA">
        <w:t xml:space="preserve"> </w:t>
      </w:r>
      <w:r>
        <w:t>de l</w:t>
      </w:r>
      <w:r w:rsidR="00E33A06">
        <w:t>’</w:t>
      </w:r>
      <w:r>
        <w:t xml:space="preserve">immeuble </w:t>
      </w:r>
      <w:r w:rsidRPr="002F1614">
        <w:t>"BASE AERIENNE 105 D</w:t>
      </w:r>
      <w:r w:rsidR="00E33A06">
        <w:t>’</w:t>
      </w:r>
      <w:r w:rsidRPr="002F1614">
        <w:t>EVREUX FAUVILLE"</w:t>
      </w:r>
      <w:r>
        <w:t xml:space="preserve"> (Source</w:t>
      </w:r>
      <w:r>
        <w:rPr>
          <w:rFonts w:ascii="Calibri" w:hAnsi="Calibri" w:cs="Calibri"/>
        </w:rPr>
        <w:t> </w:t>
      </w:r>
      <w:r w:rsidR="001911DC">
        <w:t xml:space="preserve">vue aérienne </w:t>
      </w:r>
      <w:r>
        <w:t>: IGN)</w:t>
      </w:r>
    </w:p>
    <w:p w:rsidR="00DF74D0" w:rsidRDefault="00DF74D0" w:rsidP="00863E30">
      <w:pPr>
        <w:rPr>
          <w:u w:val="single"/>
        </w:rPr>
      </w:pPr>
    </w:p>
    <w:p w:rsidR="00682A36" w:rsidRDefault="00682A36" w:rsidP="00863E30">
      <w:pPr>
        <w:rPr>
          <w:u w:val="single"/>
        </w:rPr>
      </w:pPr>
    </w:p>
    <w:p w:rsidR="00682A36" w:rsidRPr="00CA2338" w:rsidRDefault="00682A36" w:rsidP="00682A36">
      <w:pPr>
        <w:jc w:val="center"/>
        <w:rPr>
          <w:u w:val="single"/>
        </w:rPr>
      </w:pPr>
      <w:r>
        <w:rPr>
          <w:noProof/>
          <w:lang w:eastAsia="fr-FR"/>
        </w:rPr>
        <w:drawing>
          <wp:inline distT="0" distB="0" distL="0" distR="0" wp14:anchorId="4519245C" wp14:editId="7094A846">
            <wp:extent cx="5109586" cy="3316749"/>
            <wp:effectExtent l="0" t="0" r="0" b="0"/>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5134909" cy="3333187"/>
                    </a:xfrm>
                    <a:prstGeom prst="rect">
                      <a:avLst/>
                    </a:prstGeom>
                  </pic:spPr>
                </pic:pic>
              </a:graphicData>
            </a:graphic>
          </wp:inline>
        </w:drawing>
      </w:r>
    </w:p>
    <w:p w:rsidR="00DF74D0" w:rsidRDefault="00DF74D0" w:rsidP="00863E30">
      <w:r>
        <w:t>Emprise géographique de</w:t>
      </w:r>
      <w:r w:rsidRPr="002F1614">
        <w:t xml:space="preserve"> </w:t>
      </w:r>
      <w:r>
        <w:t>l</w:t>
      </w:r>
      <w:r w:rsidR="00E33A06">
        <w:t>’</w:t>
      </w:r>
      <w:r>
        <w:t xml:space="preserve">immeuble </w:t>
      </w:r>
      <w:r w:rsidRPr="002F1614">
        <w:t>"BASE AERIENNE 105 D</w:t>
      </w:r>
      <w:r w:rsidR="00E33A06">
        <w:t>’</w:t>
      </w:r>
      <w:r w:rsidRPr="002F1614">
        <w:t>EVREUX FAUVILLE"</w:t>
      </w:r>
      <w:r>
        <w:t xml:space="preserve"> (Source</w:t>
      </w:r>
      <w:r w:rsidR="001911DC">
        <w:t xml:space="preserve"> vue aérienne</w:t>
      </w:r>
      <w:r>
        <w:rPr>
          <w:rFonts w:ascii="Calibri" w:hAnsi="Calibri" w:cs="Calibri"/>
        </w:rPr>
        <w:t> </w:t>
      </w:r>
      <w:r>
        <w:t xml:space="preserve">: IGN) </w:t>
      </w:r>
    </w:p>
    <w:p w:rsidR="00DF74D0" w:rsidRDefault="00DF74D0" w:rsidP="00863E30">
      <w:bookmarkStart w:id="7" w:name="_Toc483410092"/>
    </w:p>
    <w:p w:rsidR="00DF74D0" w:rsidRPr="004B31BD" w:rsidRDefault="00DF74D0" w:rsidP="0055083E">
      <w:pPr>
        <w:pStyle w:val="Titre2"/>
      </w:pPr>
      <w:bookmarkStart w:id="8" w:name="_Toc76625808"/>
      <w:bookmarkStart w:id="9" w:name="_Toc209443511"/>
      <w:r w:rsidRPr="004B31BD">
        <w:t>Présentation du projet d</w:t>
      </w:r>
      <w:r w:rsidR="00E33A06">
        <w:t>’</w:t>
      </w:r>
      <w:r w:rsidRPr="004B31BD">
        <w:t>infrastructure</w:t>
      </w:r>
      <w:bookmarkEnd w:id="7"/>
      <w:bookmarkEnd w:id="8"/>
      <w:bookmarkEnd w:id="9"/>
    </w:p>
    <w:p w:rsidR="00BE57AF" w:rsidRPr="00EB5DF4" w:rsidRDefault="00BE57AF" w:rsidP="0055083E">
      <w:pPr>
        <w:pStyle w:val="Titre3"/>
      </w:pPr>
      <w:bookmarkStart w:id="10" w:name="_Toc76625809"/>
      <w:bookmarkStart w:id="11" w:name="_Toc209443512"/>
      <w:r w:rsidRPr="00EB5DF4">
        <w:t>Objet du projet</w:t>
      </w:r>
      <w:bookmarkEnd w:id="10"/>
      <w:bookmarkEnd w:id="11"/>
    </w:p>
    <w:p w:rsidR="007B7328" w:rsidRDefault="00BE57AF" w:rsidP="00863E30">
      <w:r>
        <w:t xml:space="preserve">Le projet </w:t>
      </w:r>
      <w:r w:rsidR="007B7328" w:rsidRPr="00863E30">
        <w:t>d</w:t>
      </w:r>
      <w:r w:rsidR="00E33A06" w:rsidRPr="00863E30">
        <w:t>’</w:t>
      </w:r>
      <w:r w:rsidR="007B7328" w:rsidRPr="00863E30">
        <w:t>infrastructure</w:t>
      </w:r>
      <w:r w:rsidR="007B7328">
        <w:t xml:space="preserve"> a </w:t>
      </w:r>
      <w:r w:rsidRPr="00BE57AF">
        <w:t>pour objet l</w:t>
      </w:r>
      <w:r w:rsidR="00E33A06">
        <w:t>’</w:t>
      </w:r>
      <w:r w:rsidR="007B7328">
        <w:t>exécution des travaux nécessaires à l</w:t>
      </w:r>
      <w:r w:rsidR="00E33A06">
        <w:t>’</w:t>
      </w:r>
      <w:r w:rsidR="007B7328">
        <w:t xml:space="preserve">accueil </w:t>
      </w:r>
      <w:r w:rsidR="00863E30">
        <w:t>d’</w:t>
      </w:r>
      <w:r w:rsidR="00863E30" w:rsidRPr="00863E30">
        <w:t>une unité de permanence opérationnelle</w:t>
      </w:r>
      <w:r w:rsidR="00E0603D">
        <w:t xml:space="preserve"> dans la zone M5</w:t>
      </w:r>
      <w:r w:rsidR="007B7328">
        <w:t>.</w:t>
      </w:r>
    </w:p>
    <w:p w:rsidR="00E0603D" w:rsidRDefault="00E0603D" w:rsidP="00863E30"/>
    <w:p w:rsidR="00E0603D" w:rsidRDefault="00E0603D" w:rsidP="00863E30"/>
    <w:p w:rsidR="00CF15B9" w:rsidRPr="00EB5DF4" w:rsidRDefault="00CF15B9" w:rsidP="0055083E">
      <w:pPr>
        <w:pStyle w:val="Titre3"/>
      </w:pPr>
      <w:bookmarkStart w:id="12" w:name="_Toc76625810"/>
      <w:bookmarkStart w:id="13" w:name="_Toc209443513"/>
      <w:r w:rsidRPr="00EB5DF4">
        <w:t>Acteurs du projet</w:t>
      </w:r>
      <w:bookmarkEnd w:id="12"/>
      <w:bookmarkEnd w:id="13"/>
    </w:p>
    <w:p w:rsidR="00CF15B9" w:rsidRDefault="00CF15B9" w:rsidP="00863E30">
      <w:r>
        <w:t>La liste des principaux acteurs du projet sera communiquée au titulaire du marché.</w:t>
      </w:r>
    </w:p>
    <w:p w:rsidR="00A05F93" w:rsidRPr="00EB5DF4" w:rsidRDefault="00FA5C97" w:rsidP="0055083E">
      <w:pPr>
        <w:pStyle w:val="Titre3"/>
      </w:pPr>
      <w:bookmarkStart w:id="14" w:name="_Toc76625811"/>
      <w:bookmarkStart w:id="15" w:name="_Toc209443514"/>
      <w:r w:rsidRPr="00EB5DF4">
        <w:t xml:space="preserve">Détail du </w:t>
      </w:r>
      <w:r w:rsidR="00A05F93" w:rsidRPr="00EB5DF4">
        <w:t>projet</w:t>
      </w:r>
      <w:bookmarkEnd w:id="14"/>
      <w:bookmarkEnd w:id="15"/>
    </w:p>
    <w:p w:rsidR="007B7328" w:rsidRPr="007B7328" w:rsidRDefault="007B7328" w:rsidP="00863E30">
      <w:r w:rsidRPr="007B7328">
        <w:t>Le projet d</w:t>
      </w:r>
      <w:r w:rsidR="00E33A06">
        <w:t>’</w:t>
      </w:r>
      <w:r w:rsidRPr="007B7328">
        <w:t xml:space="preserve">infrastructure consiste principalement </w:t>
      </w:r>
      <w:r w:rsidR="00863E30">
        <w:t>en la création de</w:t>
      </w:r>
      <w:r w:rsidRPr="007B7328">
        <w:rPr>
          <w:rFonts w:ascii="Calibri" w:hAnsi="Calibri" w:cs="Calibri"/>
        </w:rPr>
        <w:t> </w:t>
      </w:r>
      <w:r w:rsidRPr="007B7328">
        <w:t>:</w:t>
      </w:r>
    </w:p>
    <w:p w:rsidR="00863E30" w:rsidRDefault="00863E30" w:rsidP="00863E30">
      <w:pPr>
        <w:pStyle w:val="Paragraphedeliste"/>
        <w:numPr>
          <w:ilvl w:val="0"/>
          <w:numId w:val="25"/>
        </w:numPr>
      </w:pPr>
      <w:r>
        <w:t xml:space="preserve">Un bâtiment vie : environ </w:t>
      </w:r>
      <w:r w:rsidR="00C74338">
        <w:t>660</w:t>
      </w:r>
      <w:r w:rsidR="00DE7A3A">
        <w:t xml:space="preserve"> m²</w:t>
      </w:r>
      <w:r>
        <w:t xml:space="preserve">, </w:t>
      </w:r>
    </w:p>
    <w:p w:rsidR="00863E30" w:rsidRDefault="00863E30" w:rsidP="00863E30">
      <w:pPr>
        <w:pStyle w:val="Paragraphedeliste"/>
        <w:numPr>
          <w:ilvl w:val="0"/>
          <w:numId w:val="25"/>
        </w:numPr>
      </w:pPr>
      <w:r>
        <w:t xml:space="preserve">Trois abris avions en béton : environ </w:t>
      </w:r>
      <w:r w:rsidR="00C74338">
        <w:t>1320</w:t>
      </w:r>
      <w:r w:rsidR="004205B3">
        <w:t xml:space="preserve"> m</w:t>
      </w:r>
      <w:r w:rsidR="00DE7A3A">
        <w:t>²</w:t>
      </w:r>
      <w:r>
        <w:t xml:space="preserve">, </w:t>
      </w:r>
    </w:p>
    <w:p w:rsidR="00863E30" w:rsidRDefault="00863E30" w:rsidP="00863E30">
      <w:pPr>
        <w:pStyle w:val="Paragraphedeliste"/>
        <w:numPr>
          <w:ilvl w:val="0"/>
          <w:numId w:val="25"/>
        </w:numPr>
      </w:pPr>
      <w:r>
        <w:t>Un bâtiment technique (stockage servitu</w:t>
      </w:r>
      <w:r w:rsidR="00DE7A3A">
        <w:t>des) : environ 200 m²</w:t>
      </w:r>
      <w:r>
        <w:t xml:space="preserve">, </w:t>
      </w:r>
    </w:p>
    <w:p w:rsidR="00863E30" w:rsidRDefault="00863E30" w:rsidP="00863E30">
      <w:pPr>
        <w:pStyle w:val="Paragraphedeliste"/>
        <w:numPr>
          <w:ilvl w:val="0"/>
          <w:numId w:val="25"/>
        </w:numPr>
      </w:pPr>
      <w:r>
        <w:t>Une aire de stockage de</w:t>
      </w:r>
      <w:r w:rsidR="00DE7A3A">
        <w:t xml:space="preserve"> </w:t>
      </w:r>
      <w:r w:rsidR="003A60C3">
        <w:t>O2</w:t>
      </w:r>
      <w:r w:rsidR="00DE7A3A">
        <w:t xml:space="preserve"> : environ 100 m²</w:t>
      </w:r>
      <w:r>
        <w:t>,</w:t>
      </w:r>
    </w:p>
    <w:p w:rsidR="00863E30" w:rsidRDefault="00863E30" w:rsidP="00863E30">
      <w:pPr>
        <w:pStyle w:val="Paragraphedeliste"/>
        <w:numPr>
          <w:ilvl w:val="0"/>
          <w:numId w:val="25"/>
        </w:numPr>
      </w:pPr>
      <w:r>
        <w:t>Une aire tampon de stockage de matériels a</w:t>
      </w:r>
      <w:r w:rsidR="00DE7A3A">
        <w:t>vions : environ 50 m²</w:t>
      </w:r>
      <w:r>
        <w:t>,</w:t>
      </w:r>
    </w:p>
    <w:p w:rsidR="00863E30" w:rsidRDefault="00863E30" w:rsidP="00863E30">
      <w:pPr>
        <w:pStyle w:val="Paragraphedeliste"/>
        <w:numPr>
          <w:ilvl w:val="0"/>
          <w:numId w:val="25"/>
        </w:numPr>
      </w:pPr>
      <w:r>
        <w:t>Des voiries,</w:t>
      </w:r>
    </w:p>
    <w:p w:rsidR="00863E30" w:rsidRDefault="00863E30" w:rsidP="00863E30">
      <w:pPr>
        <w:pStyle w:val="Paragraphedeliste"/>
        <w:numPr>
          <w:ilvl w:val="0"/>
          <w:numId w:val="25"/>
        </w:numPr>
      </w:pPr>
      <w:r>
        <w:t xml:space="preserve">Un « </w:t>
      </w:r>
      <w:proofErr w:type="spellStart"/>
      <w:r>
        <w:t>bastionwall</w:t>
      </w:r>
      <w:proofErr w:type="spellEnd"/>
      <w:r>
        <w:t xml:space="preserve"> » (sacs remplis de s</w:t>
      </w:r>
      <w:r w:rsidR="00DE7A3A">
        <w:t>able) : environ 65 ml</w:t>
      </w:r>
      <w:r>
        <w:t xml:space="preserve">, </w:t>
      </w:r>
    </w:p>
    <w:p w:rsidR="00863E30" w:rsidRDefault="00863E30" w:rsidP="00863E30">
      <w:pPr>
        <w:pStyle w:val="Paragraphedeliste"/>
        <w:numPr>
          <w:ilvl w:val="0"/>
          <w:numId w:val="25"/>
        </w:numPr>
      </w:pPr>
      <w:r>
        <w:t xml:space="preserve">Des clôtures, </w:t>
      </w:r>
    </w:p>
    <w:p w:rsidR="009A1AE1" w:rsidRDefault="00863E30" w:rsidP="00863E30">
      <w:pPr>
        <w:pStyle w:val="Paragraphedeliste"/>
        <w:numPr>
          <w:ilvl w:val="0"/>
          <w:numId w:val="25"/>
        </w:numPr>
      </w:pPr>
      <w:r>
        <w:t>Un por</w:t>
      </w:r>
      <w:r w:rsidR="00DE7A3A">
        <w:t>tail aéronautique 40m</w:t>
      </w:r>
      <w:r w:rsidR="009A1AE1">
        <w:t>,</w:t>
      </w:r>
    </w:p>
    <w:p w:rsidR="009A1AE1" w:rsidRDefault="009A1AE1" w:rsidP="009A1AE1">
      <w:pPr>
        <w:pStyle w:val="Paragraphedeliste"/>
        <w:numPr>
          <w:ilvl w:val="0"/>
          <w:numId w:val="25"/>
        </w:numPr>
      </w:pPr>
      <w:r>
        <w:t xml:space="preserve">Un </w:t>
      </w:r>
      <w:r w:rsidR="00DB7A66">
        <w:t>transformateur HT/BT (repère HT</w:t>
      </w:r>
      <w:r>
        <w:t xml:space="preserve">BT). </w:t>
      </w:r>
    </w:p>
    <w:p w:rsidR="00863E30" w:rsidRDefault="00863E30" w:rsidP="009A1AE1">
      <w:pPr>
        <w:ind w:left="927"/>
      </w:pPr>
    </w:p>
    <w:p w:rsidR="00863E30" w:rsidRDefault="00863E30" w:rsidP="00863E30"/>
    <w:p w:rsidR="00E0603D" w:rsidRDefault="007B7328" w:rsidP="00863E30">
      <w:pPr>
        <w:rPr>
          <w:noProof/>
          <w:lang w:eastAsia="fr-FR"/>
        </w:rPr>
      </w:pPr>
      <w:r w:rsidRPr="007B7328">
        <w:t xml:space="preserve">La livraison des ouvrages est prévue au </w:t>
      </w:r>
      <w:r w:rsidR="00682A36">
        <w:t>3</w:t>
      </w:r>
      <w:r w:rsidRPr="007B7328">
        <w:rPr>
          <w:vertAlign w:val="superscript"/>
        </w:rPr>
        <w:t>ème</w:t>
      </w:r>
      <w:r>
        <w:t xml:space="preserve"> trimestre </w:t>
      </w:r>
      <w:r w:rsidR="00C74338">
        <w:t>2029</w:t>
      </w:r>
      <w:r w:rsidRPr="007B7328">
        <w:t>.</w:t>
      </w:r>
      <w:r w:rsidR="00E0603D" w:rsidRPr="00E0603D">
        <w:rPr>
          <w:noProof/>
          <w:lang w:eastAsia="fr-FR"/>
        </w:rPr>
        <w:t xml:space="preserve"> </w:t>
      </w:r>
    </w:p>
    <w:p w:rsidR="00E0603D" w:rsidRDefault="006603E2" w:rsidP="006603E2">
      <w:pPr>
        <w:jc w:val="center"/>
        <w:rPr>
          <w:noProof/>
          <w:lang w:eastAsia="fr-FR"/>
        </w:rPr>
      </w:pPr>
      <w:r>
        <w:rPr>
          <w:noProof/>
          <w:lang w:eastAsia="fr-FR"/>
        </w:rPr>
        <w:drawing>
          <wp:inline distT="0" distB="0" distL="0" distR="0" wp14:anchorId="0062BD1C" wp14:editId="1AB5BB06">
            <wp:extent cx="5208532" cy="3207410"/>
            <wp:effectExtent l="0" t="0" r="0" b="0"/>
            <wp:docPr id="10" name="Imag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5243775" cy="3229112"/>
                    </a:xfrm>
                    <a:prstGeom prst="rect">
                      <a:avLst/>
                    </a:prstGeom>
                  </pic:spPr>
                </pic:pic>
              </a:graphicData>
            </a:graphic>
          </wp:inline>
        </w:drawing>
      </w:r>
    </w:p>
    <w:p w:rsidR="007B7328" w:rsidRDefault="007B7328" w:rsidP="00863E30">
      <w:pPr>
        <w:rPr>
          <w:noProof/>
          <w:lang w:eastAsia="fr-FR"/>
        </w:rPr>
      </w:pPr>
    </w:p>
    <w:p w:rsidR="004205B3" w:rsidRPr="007B7328" w:rsidRDefault="004205B3" w:rsidP="004205B3">
      <w:pPr>
        <w:jc w:val="center"/>
      </w:pPr>
    </w:p>
    <w:p w:rsidR="008D14E3" w:rsidRDefault="008D14E3" w:rsidP="00863E30"/>
    <w:p w:rsidR="008D14E3" w:rsidRDefault="008D14E3" w:rsidP="00863E30"/>
    <w:p w:rsidR="00E77CC0" w:rsidRPr="00EB5DF4" w:rsidRDefault="00F853A3" w:rsidP="0055083E">
      <w:pPr>
        <w:pStyle w:val="Titre3"/>
      </w:pPr>
      <w:bookmarkStart w:id="16" w:name="_Toc76625813"/>
      <w:bookmarkStart w:id="17" w:name="_Toc209443515"/>
      <w:r w:rsidRPr="00EB5DF4">
        <w:t>Objectifs calendaires</w:t>
      </w:r>
      <w:r w:rsidR="007833E0" w:rsidRPr="00EB5DF4">
        <w:t xml:space="preserve"> du projet d’infrastructure</w:t>
      </w:r>
      <w:bookmarkEnd w:id="16"/>
      <w:bookmarkEnd w:id="17"/>
    </w:p>
    <w:p w:rsidR="009E1A50" w:rsidRPr="00A948CE" w:rsidRDefault="009E1A50" w:rsidP="009E1A50">
      <w:pPr>
        <w:rPr>
          <w:color w:val="00B050"/>
        </w:rPr>
      </w:pPr>
    </w:p>
    <w:tbl>
      <w:tblPr>
        <w:tblStyle w:val="Grilledutableau"/>
        <w:tblW w:w="0" w:type="auto"/>
        <w:jc w:val="center"/>
        <w:tblLook w:val="04A0" w:firstRow="1" w:lastRow="0" w:firstColumn="1" w:lastColumn="0" w:noHBand="0" w:noVBand="1"/>
      </w:tblPr>
      <w:tblGrid>
        <w:gridCol w:w="1032"/>
        <w:gridCol w:w="4208"/>
      </w:tblGrid>
      <w:tr w:rsidR="00C74338" w:rsidRPr="00C74338" w:rsidTr="00E05E36">
        <w:trPr>
          <w:trHeight w:val="309"/>
          <w:jc w:val="center"/>
        </w:trPr>
        <w:tc>
          <w:tcPr>
            <w:tcW w:w="1032" w:type="dxa"/>
            <w:vAlign w:val="center"/>
          </w:tcPr>
          <w:p w:rsidR="009E1A50" w:rsidRPr="00C74338" w:rsidRDefault="009E1A50" w:rsidP="009E1A50">
            <w:pPr>
              <w:ind w:left="0"/>
              <w:jc w:val="left"/>
              <w:rPr>
                <w:b/>
              </w:rPr>
            </w:pPr>
            <w:r w:rsidRPr="00C74338">
              <w:rPr>
                <w:b/>
              </w:rPr>
              <w:t>Missions</w:t>
            </w:r>
          </w:p>
        </w:tc>
        <w:tc>
          <w:tcPr>
            <w:tcW w:w="4208" w:type="dxa"/>
            <w:vAlign w:val="center"/>
          </w:tcPr>
          <w:p w:rsidR="009E1A50" w:rsidRPr="00C74338" w:rsidRDefault="009E1A50" w:rsidP="009E1A50">
            <w:pPr>
              <w:ind w:left="0"/>
              <w:jc w:val="left"/>
              <w:rPr>
                <w:b/>
              </w:rPr>
            </w:pPr>
            <w:r w:rsidRPr="00C74338">
              <w:rPr>
                <w:b/>
              </w:rPr>
              <w:t>Périodes prévisionnelles</w:t>
            </w:r>
          </w:p>
        </w:tc>
      </w:tr>
      <w:tr w:rsidR="00C74338" w:rsidRPr="00C74338" w:rsidTr="00E05E36">
        <w:trPr>
          <w:jc w:val="center"/>
        </w:trPr>
        <w:tc>
          <w:tcPr>
            <w:tcW w:w="1032" w:type="dxa"/>
          </w:tcPr>
          <w:p w:rsidR="009E1A50" w:rsidRPr="00C74338" w:rsidRDefault="009E1A50" w:rsidP="009E1A50">
            <w:pPr>
              <w:ind w:left="0"/>
            </w:pPr>
            <w:r w:rsidRPr="00C74338">
              <w:t>AVP</w:t>
            </w:r>
            <w:r w:rsidRPr="00C74338">
              <w:rPr>
                <w:rFonts w:ascii="Calibri" w:hAnsi="Calibri" w:cs="Calibri"/>
              </w:rPr>
              <w:t> </w:t>
            </w:r>
          </w:p>
        </w:tc>
        <w:tc>
          <w:tcPr>
            <w:tcW w:w="4208" w:type="dxa"/>
          </w:tcPr>
          <w:p w:rsidR="009E1A50" w:rsidRPr="00C74338" w:rsidRDefault="009E1A50" w:rsidP="009E1A50">
            <w:pPr>
              <w:ind w:left="0"/>
            </w:pPr>
            <w:r w:rsidRPr="00C74338">
              <w:t>Janvier 2026 à juin 2026</w:t>
            </w:r>
          </w:p>
        </w:tc>
      </w:tr>
      <w:tr w:rsidR="00C74338" w:rsidRPr="00C74338" w:rsidTr="00E05E36">
        <w:trPr>
          <w:jc w:val="center"/>
        </w:trPr>
        <w:tc>
          <w:tcPr>
            <w:tcW w:w="1032" w:type="dxa"/>
          </w:tcPr>
          <w:p w:rsidR="009E1A50" w:rsidRPr="00C74338" w:rsidRDefault="009E1A50" w:rsidP="009E1A50">
            <w:pPr>
              <w:ind w:left="0"/>
            </w:pPr>
            <w:r w:rsidRPr="00C74338">
              <w:t>PRO</w:t>
            </w:r>
            <w:r w:rsidRPr="00C74338">
              <w:rPr>
                <w:rFonts w:ascii="Calibri" w:hAnsi="Calibri" w:cs="Calibri"/>
              </w:rPr>
              <w:t> </w:t>
            </w:r>
          </w:p>
        </w:tc>
        <w:tc>
          <w:tcPr>
            <w:tcW w:w="4208" w:type="dxa"/>
          </w:tcPr>
          <w:p w:rsidR="009E1A50" w:rsidRPr="00C74338" w:rsidRDefault="009E1A50" w:rsidP="009E1A50">
            <w:pPr>
              <w:ind w:left="0"/>
            </w:pPr>
            <w:r w:rsidRPr="00C74338">
              <w:t>Novembre 2026 à février 2027</w:t>
            </w:r>
          </w:p>
        </w:tc>
      </w:tr>
      <w:tr w:rsidR="009E1A50" w:rsidRPr="00C74338" w:rsidTr="00E05E36">
        <w:trPr>
          <w:jc w:val="center"/>
        </w:trPr>
        <w:tc>
          <w:tcPr>
            <w:tcW w:w="1032" w:type="dxa"/>
          </w:tcPr>
          <w:p w:rsidR="009E1A50" w:rsidRPr="00C74338" w:rsidRDefault="009E1A50" w:rsidP="009E1A50">
            <w:pPr>
              <w:ind w:left="0"/>
            </w:pPr>
            <w:r w:rsidRPr="00C74338">
              <w:t>EXE</w:t>
            </w:r>
          </w:p>
        </w:tc>
        <w:tc>
          <w:tcPr>
            <w:tcW w:w="4208" w:type="dxa"/>
          </w:tcPr>
          <w:p w:rsidR="009E1A50" w:rsidRPr="00C74338" w:rsidRDefault="009E1A50" w:rsidP="009E1A50">
            <w:pPr>
              <w:ind w:left="0"/>
            </w:pPr>
            <w:r w:rsidRPr="00C74338">
              <w:t>Novembre 2027 à septembre 2029</w:t>
            </w:r>
          </w:p>
        </w:tc>
      </w:tr>
    </w:tbl>
    <w:p w:rsidR="009E1A50" w:rsidRPr="00C74338" w:rsidRDefault="009E1A50" w:rsidP="009E1A50"/>
    <w:p w:rsidR="009E1A50" w:rsidRPr="00C74338" w:rsidRDefault="009E1A50" w:rsidP="009E1A50">
      <w:r w:rsidRPr="00C74338">
        <w:t>Les dates et périodes sont prévisionnelles.</w:t>
      </w:r>
    </w:p>
    <w:p w:rsidR="009E1A50" w:rsidRPr="00C74338" w:rsidRDefault="009E1A50" w:rsidP="009E1A50">
      <w:r w:rsidRPr="00C74338">
        <w:t>Les dates et périodes définitives seront fournies au fur et à mesure de l’avancement du projet.</w:t>
      </w:r>
    </w:p>
    <w:p w:rsidR="0055083E" w:rsidRPr="00B868A6" w:rsidRDefault="0055083E" w:rsidP="00863E30">
      <w:pPr>
        <w:rPr>
          <w:color w:val="FF0000"/>
        </w:rPr>
      </w:pPr>
    </w:p>
    <w:p w:rsidR="009E1A50" w:rsidRPr="004B31BD" w:rsidRDefault="009E1A50" w:rsidP="009E1A50">
      <w:pPr>
        <w:pStyle w:val="Titre2"/>
      </w:pPr>
      <w:bookmarkStart w:id="18" w:name="_Toc76047113"/>
      <w:bookmarkStart w:id="19" w:name="_Toc76050556"/>
      <w:bookmarkStart w:id="20" w:name="_Toc76060152"/>
      <w:bookmarkStart w:id="21" w:name="_Toc76061432"/>
      <w:bookmarkStart w:id="22" w:name="_Toc76625815"/>
      <w:bookmarkStart w:id="23" w:name="_Toc76625816"/>
      <w:bookmarkStart w:id="24" w:name="_Toc209443516"/>
      <w:bookmarkEnd w:id="18"/>
      <w:bookmarkEnd w:id="19"/>
      <w:bookmarkEnd w:id="20"/>
      <w:bookmarkEnd w:id="21"/>
      <w:bookmarkEnd w:id="22"/>
      <w:r w:rsidRPr="00EB5DF4">
        <w:lastRenderedPageBreak/>
        <w:t>Objet du marché</w:t>
      </w:r>
      <w:bookmarkEnd w:id="23"/>
      <w:bookmarkEnd w:id="24"/>
      <w:r>
        <w:t xml:space="preserve"> </w:t>
      </w:r>
    </w:p>
    <w:p w:rsidR="000C4EA9" w:rsidRPr="00EB5DF4" w:rsidRDefault="009E1A50" w:rsidP="0055083E">
      <w:pPr>
        <w:pStyle w:val="Titre3"/>
      </w:pPr>
      <w:bookmarkStart w:id="25" w:name="_Toc209443517"/>
      <w:r>
        <w:t>Présentation de la mission d’AMO</w:t>
      </w:r>
      <w:bookmarkEnd w:id="25"/>
    </w:p>
    <w:p w:rsidR="00DB65AD" w:rsidRDefault="000C4EA9" w:rsidP="00863E30">
      <w:r w:rsidRPr="00C21F10">
        <w:t>L</w:t>
      </w:r>
      <w:r>
        <w:t>’</w:t>
      </w:r>
      <w:r w:rsidRPr="00C21F10">
        <w:t xml:space="preserve">objet du </w:t>
      </w:r>
      <w:r>
        <w:t xml:space="preserve">marché est </w:t>
      </w:r>
      <w:r w:rsidR="002576B0">
        <w:t>d’assurer pour</w:t>
      </w:r>
      <w:r w:rsidR="008B321B">
        <w:t xml:space="preserve"> le maître d’ouvrage </w:t>
      </w:r>
      <w:r w:rsidR="002576B0">
        <w:t>la</w:t>
      </w:r>
      <w:r w:rsidR="00991FB0">
        <w:t xml:space="preserve"> mission de</w:t>
      </w:r>
      <w:r w:rsidR="002576B0" w:rsidRPr="002576B0">
        <w:t xml:space="preserve"> coordination des systèmes de sécurité incendie</w:t>
      </w:r>
      <w:r w:rsidR="008B321B">
        <w:t>.</w:t>
      </w:r>
      <w:r w:rsidR="003705F9">
        <w:t xml:space="preserve"> </w:t>
      </w:r>
      <w:r w:rsidR="008B321B">
        <w:t>L</w:t>
      </w:r>
      <w:r w:rsidRPr="00802BAB">
        <w:t xml:space="preserve">a mission porte sur les phases de conception et de réalisation des </w:t>
      </w:r>
      <w:r w:rsidRPr="005E2A2F">
        <w:t xml:space="preserve">infrastructures </w:t>
      </w:r>
      <w:r w:rsidR="00DB65AD">
        <w:t>suivantes</w:t>
      </w:r>
      <w:r w:rsidR="00DB65AD">
        <w:rPr>
          <w:rFonts w:ascii="Calibri" w:hAnsi="Calibri" w:cs="Calibri"/>
        </w:rPr>
        <w:t> </w:t>
      </w:r>
      <w:r w:rsidR="00DB65AD">
        <w:t>:</w:t>
      </w:r>
    </w:p>
    <w:p w:rsidR="00991FB0" w:rsidRDefault="00991FB0" w:rsidP="00863E30"/>
    <w:tbl>
      <w:tblPr>
        <w:tblStyle w:val="Grilledutableau"/>
        <w:tblW w:w="10170" w:type="dxa"/>
        <w:tblLook w:val="04A0" w:firstRow="1" w:lastRow="0" w:firstColumn="1" w:lastColumn="0" w:noHBand="0" w:noVBand="1"/>
      </w:tblPr>
      <w:tblGrid>
        <w:gridCol w:w="3681"/>
        <w:gridCol w:w="4678"/>
        <w:gridCol w:w="1800"/>
        <w:gridCol w:w="11"/>
      </w:tblGrid>
      <w:tr w:rsidR="00991FB0" w:rsidTr="005F18E5">
        <w:trPr>
          <w:gridAfter w:val="1"/>
          <w:wAfter w:w="11" w:type="dxa"/>
        </w:trPr>
        <w:tc>
          <w:tcPr>
            <w:tcW w:w="3681" w:type="dxa"/>
            <w:shd w:val="clear" w:color="auto" w:fill="C6D9F1" w:themeFill="text2" w:themeFillTint="33"/>
            <w:vAlign w:val="center"/>
          </w:tcPr>
          <w:p w:rsidR="00991FB0" w:rsidRPr="00F23696" w:rsidRDefault="00991FB0" w:rsidP="00991FB0">
            <w:pPr>
              <w:spacing w:before="60" w:after="60"/>
              <w:jc w:val="center"/>
            </w:pPr>
            <w:r w:rsidRPr="00F23696">
              <w:t>Fonction</w:t>
            </w:r>
            <w:r>
              <w:t>s</w:t>
            </w:r>
          </w:p>
        </w:tc>
        <w:tc>
          <w:tcPr>
            <w:tcW w:w="4678" w:type="dxa"/>
            <w:shd w:val="clear" w:color="auto" w:fill="C6D9F1" w:themeFill="text2" w:themeFillTint="33"/>
            <w:vAlign w:val="center"/>
          </w:tcPr>
          <w:p w:rsidR="00991FB0" w:rsidRPr="00F23696" w:rsidRDefault="00991FB0" w:rsidP="00991FB0">
            <w:pPr>
              <w:spacing w:before="60" w:after="60"/>
              <w:jc w:val="center"/>
            </w:pPr>
            <w:r w:rsidRPr="00F23696">
              <w:t>Typologie d</w:t>
            </w:r>
            <w:r>
              <w:t xml:space="preserve">es </w:t>
            </w:r>
            <w:r w:rsidRPr="00F23696">
              <w:t>ouvrage</w:t>
            </w:r>
            <w:r>
              <w:t>s</w:t>
            </w:r>
            <w:r w:rsidRPr="00F23696">
              <w:t xml:space="preserve"> à réaliser</w:t>
            </w:r>
          </w:p>
        </w:tc>
        <w:tc>
          <w:tcPr>
            <w:tcW w:w="1800" w:type="dxa"/>
            <w:shd w:val="clear" w:color="auto" w:fill="C6D9F1" w:themeFill="text2" w:themeFillTint="33"/>
            <w:vAlign w:val="center"/>
          </w:tcPr>
          <w:p w:rsidR="00991FB0" w:rsidRPr="00F23696" w:rsidRDefault="00991FB0" w:rsidP="00991FB0">
            <w:pPr>
              <w:spacing w:before="60" w:after="60"/>
              <w:jc w:val="center"/>
            </w:pPr>
            <w:r w:rsidRPr="00F23696">
              <w:t>Surface</w:t>
            </w:r>
            <w:r>
              <w:t>s utiles</w:t>
            </w:r>
          </w:p>
        </w:tc>
      </w:tr>
      <w:tr w:rsidR="00991FB0" w:rsidTr="005F18E5">
        <w:tc>
          <w:tcPr>
            <w:tcW w:w="10170" w:type="dxa"/>
            <w:gridSpan w:val="4"/>
            <w:shd w:val="clear" w:color="auto" w:fill="E5DFEC" w:themeFill="accent4" w:themeFillTint="33"/>
            <w:vAlign w:val="center"/>
          </w:tcPr>
          <w:p w:rsidR="00991FB0" w:rsidRPr="00A8303D" w:rsidRDefault="00991FB0" w:rsidP="00C74338">
            <w:pPr>
              <w:spacing w:before="60" w:after="60"/>
              <w:ind w:left="0"/>
              <w:jc w:val="left"/>
            </w:pPr>
            <w:r>
              <w:t>Bâtiment vie</w:t>
            </w:r>
          </w:p>
        </w:tc>
      </w:tr>
      <w:tr w:rsidR="00991FB0" w:rsidTr="005F18E5">
        <w:trPr>
          <w:gridAfter w:val="1"/>
          <w:wAfter w:w="11" w:type="dxa"/>
        </w:trPr>
        <w:tc>
          <w:tcPr>
            <w:tcW w:w="3681" w:type="dxa"/>
            <w:vAlign w:val="center"/>
          </w:tcPr>
          <w:p w:rsidR="00991FB0" w:rsidRPr="00A8303D" w:rsidRDefault="00991FB0" w:rsidP="005F18E5">
            <w:pPr>
              <w:spacing w:before="60" w:after="60"/>
              <w:ind w:left="31"/>
              <w:jc w:val="left"/>
            </w:pPr>
            <w:r w:rsidRPr="00A8303D">
              <w:t>Opérations</w:t>
            </w:r>
            <w:r>
              <w:t xml:space="preserve"> / hébergement</w:t>
            </w:r>
          </w:p>
        </w:tc>
        <w:tc>
          <w:tcPr>
            <w:tcW w:w="4678" w:type="dxa"/>
            <w:vAlign w:val="center"/>
          </w:tcPr>
          <w:p w:rsidR="005F18E5" w:rsidRDefault="00991FB0" w:rsidP="005F18E5">
            <w:pPr>
              <w:spacing w:before="60" w:after="60"/>
              <w:ind w:left="31"/>
              <w:jc w:val="left"/>
            </w:pPr>
            <w:r w:rsidRPr="00A8303D">
              <w:t>Bâtiment de bureaux</w:t>
            </w:r>
            <w:r>
              <w:t xml:space="preserve"> </w:t>
            </w:r>
          </w:p>
          <w:p w:rsidR="00991FB0" w:rsidRDefault="00991FB0" w:rsidP="005F18E5">
            <w:pPr>
              <w:spacing w:before="60" w:after="60"/>
              <w:ind w:left="31"/>
              <w:jc w:val="left"/>
            </w:pPr>
            <w:r>
              <w:t>13 chambres à coucher</w:t>
            </w:r>
          </w:p>
          <w:p w:rsidR="005F18E5" w:rsidRDefault="005F18E5" w:rsidP="005F18E5">
            <w:pPr>
              <w:spacing w:before="60" w:after="60"/>
              <w:ind w:left="31"/>
              <w:jc w:val="left"/>
            </w:pPr>
            <w:r>
              <w:t>Zone détente commune</w:t>
            </w:r>
          </w:p>
          <w:p w:rsidR="005F18E5" w:rsidRDefault="005F18E5" w:rsidP="005F18E5">
            <w:pPr>
              <w:spacing w:before="60" w:after="60"/>
              <w:ind w:left="31"/>
              <w:jc w:val="left"/>
            </w:pPr>
            <w:r>
              <w:t>Cuisine</w:t>
            </w:r>
          </w:p>
          <w:p w:rsidR="005F18E5" w:rsidRPr="00A8303D" w:rsidRDefault="005F18E5" w:rsidP="005F18E5">
            <w:pPr>
              <w:spacing w:before="60" w:after="60"/>
              <w:ind w:left="31"/>
              <w:jc w:val="left"/>
            </w:pPr>
            <w:r>
              <w:t>Salle musculation</w:t>
            </w:r>
          </w:p>
        </w:tc>
        <w:tc>
          <w:tcPr>
            <w:tcW w:w="1800" w:type="dxa"/>
            <w:vAlign w:val="center"/>
          </w:tcPr>
          <w:p w:rsidR="00991FB0" w:rsidRPr="00A8303D" w:rsidRDefault="00C74338" w:rsidP="005F18E5">
            <w:pPr>
              <w:spacing w:before="60" w:after="60"/>
              <w:ind w:left="31"/>
              <w:jc w:val="center"/>
            </w:pPr>
            <w:r>
              <w:t>660</w:t>
            </w:r>
            <w:r w:rsidR="00991FB0" w:rsidRPr="00A8303D">
              <w:t xml:space="preserve"> m²</w:t>
            </w:r>
          </w:p>
        </w:tc>
      </w:tr>
      <w:tr w:rsidR="00991FB0" w:rsidTr="005F18E5">
        <w:tc>
          <w:tcPr>
            <w:tcW w:w="10170" w:type="dxa"/>
            <w:gridSpan w:val="4"/>
            <w:shd w:val="clear" w:color="auto" w:fill="E5DFEC" w:themeFill="accent4" w:themeFillTint="33"/>
            <w:vAlign w:val="center"/>
          </w:tcPr>
          <w:p w:rsidR="00991FB0" w:rsidRPr="00A8303D" w:rsidRDefault="00991FB0" w:rsidP="00C74338">
            <w:pPr>
              <w:spacing w:before="60" w:after="60"/>
              <w:ind w:left="0"/>
              <w:jc w:val="left"/>
            </w:pPr>
            <w:r>
              <w:t>Abris avions</w:t>
            </w:r>
          </w:p>
        </w:tc>
      </w:tr>
      <w:tr w:rsidR="00991FB0" w:rsidTr="005F18E5">
        <w:trPr>
          <w:gridAfter w:val="1"/>
          <w:wAfter w:w="11" w:type="dxa"/>
        </w:trPr>
        <w:tc>
          <w:tcPr>
            <w:tcW w:w="3681" w:type="dxa"/>
            <w:vAlign w:val="center"/>
          </w:tcPr>
          <w:p w:rsidR="00991FB0" w:rsidRPr="00A8303D" w:rsidRDefault="00991FB0" w:rsidP="00C74338">
            <w:pPr>
              <w:spacing w:before="60" w:after="60"/>
              <w:ind w:left="173"/>
              <w:jc w:val="left"/>
            </w:pPr>
            <w:r w:rsidRPr="00A8303D">
              <w:t>Mise en œuvre / Maintenance / Logistique</w:t>
            </w:r>
          </w:p>
        </w:tc>
        <w:tc>
          <w:tcPr>
            <w:tcW w:w="4678" w:type="dxa"/>
            <w:vAlign w:val="center"/>
          </w:tcPr>
          <w:p w:rsidR="00991FB0" w:rsidRPr="00A8303D" w:rsidRDefault="00991FB0" w:rsidP="005F18E5">
            <w:pPr>
              <w:spacing w:before="60" w:after="60"/>
              <w:ind w:left="173"/>
              <w:jc w:val="left"/>
            </w:pPr>
            <w:r w:rsidRPr="00991FB0">
              <w:t>Hall de maintenance et locaux associés</w:t>
            </w:r>
          </w:p>
        </w:tc>
        <w:tc>
          <w:tcPr>
            <w:tcW w:w="1800" w:type="dxa"/>
            <w:vAlign w:val="center"/>
          </w:tcPr>
          <w:p w:rsidR="00991FB0" w:rsidRPr="00A8303D" w:rsidRDefault="00991FB0" w:rsidP="00C74338">
            <w:pPr>
              <w:spacing w:before="60" w:after="60"/>
              <w:ind w:left="173"/>
              <w:jc w:val="center"/>
            </w:pPr>
            <w:r>
              <w:t xml:space="preserve">1 </w:t>
            </w:r>
            <w:r w:rsidR="00C74338">
              <w:t>320</w:t>
            </w:r>
            <w:r w:rsidRPr="00A8303D">
              <w:t xml:space="preserve"> m²</w:t>
            </w:r>
          </w:p>
        </w:tc>
      </w:tr>
      <w:tr w:rsidR="00991FB0" w:rsidTr="005F18E5">
        <w:tc>
          <w:tcPr>
            <w:tcW w:w="10170" w:type="dxa"/>
            <w:gridSpan w:val="4"/>
            <w:shd w:val="clear" w:color="auto" w:fill="E5DFEC" w:themeFill="accent4" w:themeFillTint="33"/>
            <w:vAlign w:val="center"/>
          </w:tcPr>
          <w:p w:rsidR="00991FB0" w:rsidRPr="00A8303D" w:rsidRDefault="00991FB0" w:rsidP="00C74338">
            <w:pPr>
              <w:spacing w:before="60" w:after="60"/>
              <w:ind w:left="0"/>
              <w:jc w:val="left"/>
            </w:pPr>
            <w:r>
              <w:t>Stockage servitudes</w:t>
            </w:r>
          </w:p>
        </w:tc>
      </w:tr>
      <w:tr w:rsidR="00991FB0" w:rsidTr="005F18E5">
        <w:trPr>
          <w:gridAfter w:val="1"/>
          <w:wAfter w:w="11" w:type="dxa"/>
        </w:trPr>
        <w:tc>
          <w:tcPr>
            <w:tcW w:w="3681" w:type="dxa"/>
            <w:vAlign w:val="center"/>
          </w:tcPr>
          <w:p w:rsidR="00991FB0" w:rsidRPr="00A8303D" w:rsidRDefault="00991FB0" w:rsidP="005F18E5">
            <w:pPr>
              <w:spacing w:before="60" w:after="60"/>
              <w:ind w:left="-111"/>
              <w:jc w:val="left"/>
            </w:pPr>
            <w:r>
              <w:t>Stockage matériels roulants aéronautiques</w:t>
            </w:r>
          </w:p>
        </w:tc>
        <w:tc>
          <w:tcPr>
            <w:tcW w:w="4678" w:type="dxa"/>
            <w:vAlign w:val="center"/>
          </w:tcPr>
          <w:p w:rsidR="00991FB0" w:rsidRPr="00A8303D" w:rsidRDefault="005F18E5" w:rsidP="005F18E5">
            <w:pPr>
              <w:spacing w:before="60" w:after="60"/>
              <w:ind w:left="-111"/>
              <w:jc w:val="left"/>
            </w:pPr>
            <w:r>
              <w:t>Local de stockage</w:t>
            </w:r>
          </w:p>
        </w:tc>
        <w:tc>
          <w:tcPr>
            <w:tcW w:w="1800" w:type="dxa"/>
            <w:vAlign w:val="center"/>
          </w:tcPr>
          <w:p w:rsidR="00991FB0" w:rsidRPr="00A8303D" w:rsidRDefault="00991FB0" w:rsidP="005F18E5">
            <w:pPr>
              <w:spacing w:before="60" w:after="60"/>
              <w:ind w:left="-111"/>
              <w:jc w:val="center"/>
            </w:pPr>
            <w:r w:rsidRPr="00A8303D">
              <w:t>200 m²</w:t>
            </w:r>
          </w:p>
        </w:tc>
      </w:tr>
      <w:tr w:rsidR="005F18E5" w:rsidTr="005F18E5">
        <w:tc>
          <w:tcPr>
            <w:tcW w:w="10170" w:type="dxa"/>
            <w:gridSpan w:val="4"/>
            <w:shd w:val="clear" w:color="auto" w:fill="E5DFEC" w:themeFill="accent4" w:themeFillTint="33"/>
            <w:vAlign w:val="center"/>
          </w:tcPr>
          <w:p w:rsidR="005F18E5" w:rsidRPr="00A8303D" w:rsidRDefault="005F18E5" w:rsidP="00C74338">
            <w:pPr>
              <w:spacing w:before="60" w:after="60"/>
              <w:ind w:left="0"/>
              <w:jc w:val="left"/>
            </w:pPr>
            <w:r>
              <w:t xml:space="preserve">Aire de stockage de </w:t>
            </w:r>
            <w:r w:rsidR="003A60C3">
              <w:t>O2</w:t>
            </w:r>
          </w:p>
        </w:tc>
      </w:tr>
      <w:tr w:rsidR="005F18E5" w:rsidTr="005F18E5">
        <w:trPr>
          <w:gridAfter w:val="1"/>
          <w:wAfter w:w="11" w:type="dxa"/>
        </w:trPr>
        <w:tc>
          <w:tcPr>
            <w:tcW w:w="3681" w:type="dxa"/>
            <w:vAlign w:val="center"/>
          </w:tcPr>
          <w:p w:rsidR="005F18E5" w:rsidRDefault="005F18E5" w:rsidP="005F18E5">
            <w:pPr>
              <w:spacing w:before="60" w:after="60"/>
              <w:ind w:left="0"/>
              <w:jc w:val="left"/>
            </w:pPr>
            <w:r>
              <w:t xml:space="preserve">Stockage </w:t>
            </w:r>
            <w:r w:rsidR="003A60C3">
              <w:t>O2</w:t>
            </w:r>
          </w:p>
        </w:tc>
        <w:tc>
          <w:tcPr>
            <w:tcW w:w="4678" w:type="dxa"/>
            <w:vAlign w:val="center"/>
          </w:tcPr>
          <w:p w:rsidR="005F18E5" w:rsidRDefault="005F18E5" w:rsidP="005F18E5">
            <w:pPr>
              <w:spacing w:before="60" w:after="60"/>
              <w:ind w:left="0"/>
              <w:jc w:val="left"/>
            </w:pPr>
            <w:r>
              <w:t>Stockage produit inflammable</w:t>
            </w:r>
          </w:p>
        </w:tc>
        <w:tc>
          <w:tcPr>
            <w:tcW w:w="1800" w:type="dxa"/>
            <w:vAlign w:val="center"/>
          </w:tcPr>
          <w:p w:rsidR="005F18E5" w:rsidRPr="00A8303D" w:rsidRDefault="005F18E5" w:rsidP="005F18E5">
            <w:pPr>
              <w:spacing w:before="60" w:after="60"/>
              <w:ind w:left="0"/>
              <w:jc w:val="center"/>
            </w:pPr>
            <w:r>
              <w:t>100 m²</w:t>
            </w:r>
          </w:p>
        </w:tc>
      </w:tr>
      <w:tr w:rsidR="005F18E5" w:rsidTr="005F18E5">
        <w:tc>
          <w:tcPr>
            <w:tcW w:w="10170" w:type="dxa"/>
            <w:gridSpan w:val="4"/>
            <w:shd w:val="clear" w:color="auto" w:fill="E5DFEC" w:themeFill="accent4" w:themeFillTint="33"/>
            <w:vAlign w:val="center"/>
          </w:tcPr>
          <w:p w:rsidR="005F18E5" w:rsidRPr="00A8303D" w:rsidRDefault="005F18E5" w:rsidP="00C74338">
            <w:pPr>
              <w:spacing w:before="60" w:after="60"/>
              <w:ind w:left="0"/>
              <w:jc w:val="left"/>
            </w:pPr>
            <w:r>
              <w:t>Aire tampon de stockage de matériels avions</w:t>
            </w:r>
          </w:p>
        </w:tc>
      </w:tr>
      <w:tr w:rsidR="005F18E5" w:rsidTr="005F18E5">
        <w:trPr>
          <w:gridAfter w:val="1"/>
          <w:wAfter w:w="11" w:type="dxa"/>
        </w:trPr>
        <w:tc>
          <w:tcPr>
            <w:tcW w:w="3681" w:type="dxa"/>
            <w:vAlign w:val="center"/>
          </w:tcPr>
          <w:p w:rsidR="005F18E5" w:rsidRDefault="005F18E5" w:rsidP="005F18E5">
            <w:pPr>
              <w:spacing w:before="60" w:after="60"/>
              <w:ind w:left="0"/>
              <w:jc w:val="left"/>
            </w:pPr>
            <w:r>
              <w:t>Stockage armements</w:t>
            </w:r>
          </w:p>
        </w:tc>
        <w:tc>
          <w:tcPr>
            <w:tcW w:w="4678" w:type="dxa"/>
            <w:vAlign w:val="center"/>
          </w:tcPr>
          <w:p w:rsidR="005F18E5" w:rsidRDefault="005F18E5" w:rsidP="005F18E5">
            <w:pPr>
              <w:spacing w:before="60" w:after="60"/>
              <w:ind w:left="0"/>
              <w:jc w:val="left"/>
            </w:pPr>
            <w:r>
              <w:t>Stockage produits dangereux</w:t>
            </w:r>
          </w:p>
        </w:tc>
        <w:tc>
          <w:tcPr>
            <w:tcW w:w="1800" w:type="dxa"/>
            <w:vAlign w:val="center"/>
          </w:tcPr>
          <w:p w:rsidR="005F18E5" w:rsidRPr="00A8303D" w:rsidRDefault="005F18E5" w:rsidP="005F18E5">
            <w:pPr>
              <w:spacing w:before="60" w:after="60"/>
              <w:ind w:left="0"/>
              <w:jc w:val="center"/>
            </w:pPr>
            <w:r>
              <w:t>50 m²</w:t>
            </w:r>
          </w:p>
        </w:tc>
      </w:tr>
      <w:tr w:rsidR="005F18E5" w:rsidTr="009E1A50">
        <w:tc>
          <w:tcPr>
            <w:tcW w:w="10170" w:type="dxa"/>
            <w:gridSpan w:val="4"/>
            <w:shd w:val="clear" w:color="auto" w:fill="E5DFEC" w:themeFill="accent4" w:themeFillTint="33"/>
            <w:vAlign w:val="center"/>
          </w:tcPr>
          <w:p w:rsidR="005F18E5" w:rsidRPr="00A8303D" w:rsidRDefault="005F18E5" w:rsidP="00C74338">
            <w:pPr>
              <w:spacing w:before="60" w:after="60"/>
              <w:ind w:left="0"/>
              <w:jc w:val="left"/>
            </w:pPr>
            <w:r>
              <w:t>Transformateur électrique HT/BT</w:t>
            </w:r>
          </w:p>
        </w:tc>
      </w:tr>
      <w:tr w:rsidR="005F18E5" w:rsidTr="005F18E5">
        <w:trPr>
          <w:gridAfter w:val="1"/>
          <w:wAfter w:w="11" w:type="dxa"/>
        </w:trPr>
        <w:tc>
          <w:tcPr>
            <w:tcW w:w="3681" w:type="dxa"/>
            <w:vAlign w:val="center"/>
          </w:tcPr>
          <w:p w:rsidR="005F18E5" w:rsidRDefault="005F18E5" w:rsidP="005F18E5">
            <w:pPr>
              <w:spacing w:before="60" w:after="60"/>
              <w:ind w:left="31"/>
              <w:jc w:val="left"/>
            </w:pPr>
            <w:r>
              <w:t>Local électrique</w:t>
            </w:r>
          </w:p>
        </w:tc>
        <w:tc>
          <w:tcPr>
            <w:tcW w:w="4678" w:type="dxa"/>
            <w:vAlign w:val="center"/>
          </w:tcPr>
          <w:p w:rsidR="005F18E5" w:rsidRDefault="005F18E5" w:rsidP="005F18E5">
            <w:pPr>
              <w:spacing w:before="60" w:after="60"/>
              <w:ind w:left="31"/>
              <w:jc w:val="left"/>
            </w:pPr>
            <w:r>
              <w:t>Local à risque</w:t>
            </w:r>
          </w:p>
        </w:tc>
        <w:tc>
          <w:tcPr>
            <w:tcW w:w="1800" w:type="dxa"/>
            <w:vAlign w:val="center"/>
          </w:tcPr>
          <w:p w:rsidR="005F18E5" w:rsidRPr="00A8303D" w:rsidRDefault="005F18E5" w:rsidP="005F18E5">
            <w:pPr>
              <w:spacing w:before="60" w:after="60"/>
              <w:ind w:left="31"/>
              <w:jc w:val="center"/>
            </w:pPr>
            <w:r>
              <w:t>15 m²</w:t>
            </w:r>
          </w:p>
        </w:tc>
      </w:tr>
    </w:tbl>
    <w:p w:rsidR="00DB65AD" w:rsidRDefault="00DB65AD" w:rsidP="00863E30"/>
    <w:p w:rsidR="008A2E20" w:rsidRDefault="008A2E20" w:rsidP="00863E30">
      <w:r w:rsidRPr="008A2E20">
        <w:t xml:space="preserve"> </w:t>
      </w:r>
      <w:r>
        <w:t xml:space="preserve">Cette opération sera réalisée en MOE interne </w:t>
      </w:r>
      <w:r w:rsidR="004A35A3">
        <w:t>MINARM</w:t>
      </w:r>
      <w:r>
        <w:t>.</w:t>
      </w:r>
    </w:p>
    <w:p w:rsidR="00B43DC9" w:rsidRPr="00C850DB" w:rsidRDefault="00B43DC9" w:rsidP="00863E30">
      <w:r>
        <w:t>L’allotissement n’est pas défini à ce stade de l’opération.</w:t>
      </w:r>
    </w:p>
    <w:p w:rsidR="000C4EA9" w:rsidRPr="00EB5DF4" w:rsidRDefault="000C4EA9" w:rsidP="0055083E">
      <w:pPr>
        <w:pStyle w:val="Titre3"/>
      </w:pPr>
      <w:bookmarkStart w:id="26" w:name="_Toc517075249"/>
      <w:bookmarkStart w:id="27" w:name="_Toc75781513"/>
      <w:bookmarkStart w:id="28" w:name="_Toc76625817"/>
      <w:bookmarkStart w:id="29" w:name="_Toc209443518"/>
      <w:r w:rsidRPr="00EB5DF4">
        <w:t>Découpage en éléments de mission</w:t>
      </w:r>
      <w:bookmarkEnd w:id="26"/>
      <w:bookmarkEnd w:id="27"/>
      <w:bookmarkEnd w:id="28"/>
      <w:bookmarkEnd w:id="29"/>
    </w:p>
    <w:tbl>
      <w:tblPr>
        <w:tblW w:w="524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68"/>
        <w:gridCol w:w="2977"/>
      </w:tblGrid>
      <w:tr w:rsidR="00C74338" w:rsidRPr="00C74338" w:rsidTr="00E05E36">
        <w:trPr>
          <w:jc w:val="center"/>
        </w:trPr>
        <w:tc>
          <w:tcPr>
            <w:tcW w:w="2268" w:type="dxa"/>
            <w:tcBorders>
              <w:bottom w:val="single" w:sz="4" w:space="0" w:color="auto"/>
            </w:tcBorders>
            <w:shd w:val="clear" w:color="auto" w:fill="C6D9F1" w:themeFill="text2" w:themeFillTint="33"/>
            <w:vAlign w:val="center"/>
          </w:tcPr>
          <w:p w:rsidR="009E1A50" w:rsidRPr="00C74338" w:rsidRDefault="009E1A50" w:rsidP="009E1A50">
            <w:pPr>
              <w:ind w:left="33"/>
              <w:jc w:val="left"/>
            </w:pPr>
            <w:r w:rsidRPr="00C74338">
              <w:t>Partie technique n°1</w:t>
            </w:r>
          </w:p>
        </w:tc>
        <w:tc>
          <w:tcPr>
            <w:tcW w:w="2977" w:type="dxa"/>
            <w:tcBorders>
              <w:bottom w:val="single" w:sz="4" w:space="0" w:color="auto"/>
            </w:tcBorders>
            <w:shd w:val="clear" w:color="auto" w:fill="auto"/>
            <w:vAlign w:val="center"/>
          </w:tcPr>
          <w:p w:rsidR="009E1A50" w:rsidRPr="00C74338" w:rsidRDefault="009E1A50" w:rsidP="009E1A50">
            <w:pPr>
              <w:tabs>
                <w:tab w:val="left" w:pos="-1418"/>
                <w:tab w:val="left" w:pos="1418"/>
              </w:tabs>
              <w:spacing w:before="60" w:after="60"/>
              <w:ind w:left="29"/>
            </w:pPr>
            <w:r w:rsidRPr="00C74338">
              <w:t>Mission en phase AVP</w:t>
            </w:r>
          </w:p>
        </w:tc>
      </w:tr>
      <w:tr w:rsidR="00C74338" w:rsidRPr="00C74338" w:rsidTr="00E05E36">
        <w:trPr>
          <w:jc w:val="center"/>
        </w:trPr>
        <w:tc>
          <w:tcPr>
            <w:tcW w:w="2268" w:type="dxa"/>
            <w:tcBorders>
              <w:bottom w:val="single" w:sz="4" w:space="0" w:color="auto"/>
            </w:tcBorders>
            <w:shd w:val="clear" w:color="auto" w:fill="C6D9F1" w:themeFill="text2" w:themeFillTint="33"/>
            <w:vAlign w:val="center"/>
          </w:tcPr>
          <w:p w:rsidR="009E1A50" w:rsidRPr="00C74338" w:rsidRDefault="009E1A50" w:rsidP="009E1A50">
            <w:pPr>
              <w:ind w:left="33"/>
              <w:jc w:val="left"/>
            </w:pPr>
            <w:r w:rsidRPr="00C74338">
              <w:t>Partie technique n°2</w:t>
            </w:r>
          </w:p>
        </w:tc>
        <w:tc>
          <w:tcPr>
            <w:tcW w:w="2977" w:type="dxa"/>
            <w:tcBorders>
              <w:bottom w:val="single" w:sz="4" w:space="0" w:color="auto"/>
            </w:tcBorders>
            <w:shd w:val="clear" w:color="auto" w:fill="auto"/>
            <w:vAlign w:val="center"/>
          </w:tcPr>
          <w:p w:rsidR="009E1A50" w:rsidRPr="00C74338" w:rsidRDefault="009E1A50" w:rsidP="009E1A50">
            <w:pPr>
              <w:tabs>
                <w:tab w:val="left" w:pos="-1418"/>
                <w:tab w:val="left" w:pos="1418"/>
              </w:tabs>
              <w:spacing w:before="60" w:after="60"/>
              <w:ind w:left="29"/>
            </w:pPr>
            <w:r w:rsidRPr="00C74338">
              <w:t>Mission en phase PRO</w:t>
            </w:r>
          </w:p>
        </w:tc>
      </w:tr>
      <w:tr w:rsidR="00C74338" w:rsidRPr="00C74338" w:rsidTr="00E05E36">
        <w:trPr>
          <w:jc w:val="center"/>
        </w:trPr>
        <w:tc>
          <w:tcPr>
            <w:tcW w:w="2268" w:type="dxa"/>
            <w:tcBorders>
              <w:bottom w:val="single" w:sz="4" w:space="0" w:color="auto"/>
            </w:tcBorders>
            <w:shd w:val="clear" w:color="auto" w:fill="C6D9F1" w:themeFill="text2" w:themeFillTint="33"/>
            <w:vAlign w:val="center"/>
          </w:tcPr>
          <w:p w:rsidR="009E1A50" w:rsidRPr="00C74338" w:rsidRDefault="009E1A50" w:rsidP="009E1A50">
            <w:pPr>
              <w:ind w:left="33"/>
              <w:jc w:val="left"/>
            </w:pPr>
            <w:r w:rsidRPr="00C74338">
              <w:t>Partie technique n°3</w:t>
            </w:r>
          </w:p>
        </w:tc>
        <w:tc>
          <w:tcPr>
            <w:tcW w:w="2977" w:type="dxa"/>
            <w:tcBorders>
              <w:bottom w:val="single" w:sz="4" w:space="0" w:color="auto"/>
            </w:tcBorders>
            <w:shd w:val="clear" w:color="auto" w:fill="auto"/>
            <w:vAlign w:val="center"/>
          </w:tcPr>
          <w:p w:rsidR="009E1A50" w:rsidRPr="00C74338" w:rsidRDefault="009E1A50" w:rsidP="00C74338">
            <w:pPr>
              <w:tabs>
                <w:tab w:val="left" w:pos="-1418"/>
                <w:tab w:val="left" w:pos="1418"/>
              </w:tabs>
              <w:spacing w:before="60" w:after="60"/>
              <w:ind w:left="29"/>
            </w:pPr>
            <w:r w:rsidRPr="00C74338">
              <w:t xml:space="preserve">Mission en phase </w:t>
            </w:r>
            <w:r w:rsidR="00C74338" w:rsidRPr="00C74338">
              <w:t>DET</w:t>
            </w:r>
          </w:p>
        </w:tc>
      </w:tr>
    </w:tbl>
    <w:p w:rsidR="002576B0" w:rsidRDefault="002576B0" w:rsidP="002576B0">
      <w:bookmarkStart w:id="30" w:name="_Toc516673418"/>
      <w:bookmarkStart w:id="31" w:name="_Toc76625818"/>
    </w:p>
    <w:p w:rsidR="00075725" w:rsidRPr="00F76965" w:rsidRDefault="00075725" w:rsidP="0055083E">
      <w:pPr>
        <w:pStyle w:val="Titre2"/>
      </w:pPr>
      <w:bookmarkStart w:id="32" w:name="_Toc209443519"/>
      <w:r w:rsidRPr="00F76965">
        <w:t>Détail de la partie technique n°1</w:t>
      </w:r>
      <w:bookmarkEnd w:id="30"/>
      <w:bookmarkEnd w:id="31"/>
      <w:r w:rsidR="00C74338">
        <w:t xml:space="preserve"> – AVP</w:t>
      </w:r>
      <w:bookmarkEnd w:id="32"/>
    </w:p>
    <w:tbl>
      <w:tblPr>
        <w:tblStyle w:val="Grilledutableau"/>
        <w:tblW w:w="10206" w:type="dxa"/>
        <w:tblInd w:w="108" w:type="dxa"/>
        <w:tblLook w:val="04A0" w:firstRow="1" w:lastRow="0" w:firstColumn="1" w:lastColumn="0" w:noHBand="0" w:noVBand="1"/>
      </w:tblPr>
      <w:tblGrid>
        <w:gridCol w:w="10206"/>
      </w:tblGrid>
      <w:tr w:rsidR="00075725" w:rsidTr="009E1A50">
        <w:tc>
          <w:tcPr>
            <w:tcW w:w="10206" w:type="dxa"/>
            <w:tcBorders>
              <w:top w:val="nil"/>
              <w:left w:val="nil"/>
              <w:bottom w:val="nil"/>
              <w:right w:val="nil"/>
            </w:tcBorders>
          </w:tcPr>
          <w:p w:rsidR="00075725" w:rsidRDefault="00075725" w:rsidP="00863E30">
            <w:r w:rsidRPr="0092174C">
              <w:t xml:space="preserve">Mission en phase </w:t>
            </w:r>
            <w:r w:rsidR="00F76965">
              <w:t>AVP</w:t>
            </w:r>
          </w:p>
          <w:p w:rsidR="009E1A50" w:rsidRPr="0092174C" w:rsidRDefault="009E1A50" w:rsidP="00863E30"/>
        </w:tc>
      </w:tr>
    </w:tbl>
    <w:p w:rsidR="00075725" w:rsidRDefault="00075725" w:rsidP="00863E30">
      <w:r>
        <w:t xml:space="preserve">La mission comprend </w:t>
      </w:r>
      <w:proofErr w:type="gramStart"/>
      <w:r w:rsidRPr="00E34F9C">
        <w:rPr>
          <w:i/>
        </w:rPr>
        <w:t>a</w:t>
      </w:r>
      <w:proofErr w:type="gramEnd"/>
      <w:r w:rsidRPr="00E34F9C">
        <w:rPr>
          <w:i/>
        </w:rPr>
        <w:t xml:space="preserve"> minima</w:t>
      </w:r>
      <w:r>
        <w:rPr>
          <w:rFonts w:ascii="Calibri" w:hAnsi="Calibri" w:cs="Calibri"/>
        </w:rPr>
        <w:t> </w:t>
      </w:r>
      <w:r>
        <w:t>:</w:t>
      </w:r>
    </w:p>
    <w:p w:rsidR="00E811CF" w:rsidRPr="00E811CF" w:rsidRDefault="00E811CF" w:rsidP="00E811CF">
      <w:pPr>
        <w:pStyle w:val="Paragraphedeliste"/>
        <w:numPr>
          <w:ilvl w:val="0"/>
          <w:numId w:val="42"/>
        </w:numPr>
      </w:pPr>
      <w:bookmarkStart w:id="33" w:name="_Toc76625819"/>
      <w:r w:rsidRPr="00E811CF">
        <w:t>L’étude des documents remis par la maîtrise d’ouvrage et notamment le programme ;</w:t>
      </w:r>
    </w:p>
    <w:p w:rsidR="00E811CF" w:rsidRPr="00E811CF" w:rsidRDefault="00E811CF" w:rsidP="00E811CF">
      <w:pPr>
        <w:pStyle w:val="Paragraphedeliste"/>
        <w:numPr>
          <w:ilvl w:val="0"/>
          <w:numId w:val="42"/>
        </w:numPr>
      </w:pPr>
      <w:r w:rsidRPr="00E811CF">
        <w:t>La participation à une (1) réunion de cadrage à Angers (durée : 1x2H) ;</w:t>
      </w:r>
    </w:p>
    <w:p w:rsidR="00E811CF" w:rsidRPr="00E811CF" w:rsidRDefault="00E811CF" w:rsidP="00E811CF">
      <w:pPr>
        <w:pStyle w:val="Paragraphedeliste"/>
        <w:numPr>
          <w:ilvl w:val="0"/>
          <w:numId w:val="42"/>
        </w:numPr>
      </w:pPr>
      <w:r w:rsidRPr="00E811CF">
        <w:t>L’examen de l’AVP au fur et à mesure de son élaboration ;</w:t>
      </w:r>
    </w:p>
    <w:p w:rsidR="00E811CF" w:rsidRPr="00E811CF" w:rsidRDefault="00E811CF" w:rsidP="00E811CF">
      <w:pPr>
        <w:pStyle w:val="Paragraphedeliste"/>
        <w:numPr>
          <w:ilvl w:val="0"/>
          <w:numId w:val="42"/>
        </w:numPr>
      </w:pPr>
      <w:r w:rsidRPr="00E811CF">
        <w:t>L’aide à la conception et à l’optimisation de la conception ;</w:t>
      </w:r>
    </w:p>
    <w:p w:rsidR="00E811CF" w:rsidRPr="00E811CF" w:rsidRDefault="00E811CF" w:rsidP="00E811CF">
      <w:pPr>
        <w:pStyle w:val="Paragraphedeliste"/>
        <w:numPr>
          <w:ilvl w:val="0"/>
          <w:numId w:val="42"/>
        </w:numPr>
      </w:pPr>
      <w:r w:rsidRPr="00E811CF">
        <w:t>La définition de la catégorie des SSI et des différentes zones de sécurité ;</w:t>
      </w:r>
    </w:p>
    <w:p w:rsidR="00E811CF" w:rsidRPr="00E811CF" w:rsidRDefault="00E811CF" w:rsidP="00E811CF">
      <w:pPr>
        <w:pStyle w:val="Paragraphedeliste"/>
        <w:numPr>
          <w:ilvl w:val="0"/>
          <w:numId w:val="42"/>
        </w:numPr>
      </w:pPr>
      <w:r w:rsidRPr="00E811CF">
        <w:t>La définition et la rédaction des concepts de mise en sécurité ;</w:t>
      </w:r>
    </w:p>
    <w:p w:rsidR="00E811CF" w:rsidRPr="00E811CF" w:rsidRDefault="00E811CF" w:rsidP="00E811CF">
      <w:pPr>
        <w:pStyle w:val="Paragraphedeliste"/>
        <w:numPr>
          <w:ilvl w:val="0"/>
          <w:numId w:val="42"/>
        </w:numPr>
      </w:pPr>
      <w:r w:rsidRPr="00E811CF">
        <w:t>L’élaboration du cahier des charges fonctionnel des SSI ;</w:t>
      </w:r>
    </w:p>
    <w:p w:rsidR="00E811CF" w:rsidRPr="00E811CF" w:rsidRDefault="00E811CF" w:rsidP="00E811CF">
      <w:pPr>
        <w:pStyle w:val="Paragraphedeliste"/>
        <w:numPr>
          <w:ilvl w:val="0"/>
          <w:numId w:val="42"/>
        </w:numPr>
      </w:pPr>
      <w:r w:rsidRPr="00E811CF">
        <w:t>Les besoins en équipements des SSI ;</w:t>
      </w:r>
    </w:p>
    <w:p w:rsidR="00E811CF" w:rsidRPr="00E811CF" w:rsidRDefault="00E811CF" w:rsidP="00E811CF">
      <w:pPr>
        <w:pStyle w:val="Paragraphedeliste"/>
        <w:numPr>
          <w:ilvl w:val="0"/>
          <w:numId w:val="42"/>
        </w:numPr>
      </w:pPr>
      <w:r w:rsidRPr="00E811CF">
        <w:t>La définition de la procédure de réception technique des SSI ;</w:t>
      </w:r>
    </w:p>
    <w:p w:rsidR="00E811CF" w:rsidRPr="00E811CF" w:rsidRDefault="00E811CF" w:rsidP="00E811CF">
      <w:pPr>
        <w:pStyle w:val="Paragraphedeliste"/>
        <w:numPr>
          <w:ilvl w:val="0"/>
          <w:numId w:val="42"/>
        </w:numPr>
      </w:pPr>
      <w:r w:rsidRPr="00E811CF">
        <w:lastRenderedPageBreak/>
        <w:t>La fourniture des derniers livrables sous deux (2) semaines suivant la remise de l’AVP final.</w:t>
      </w:r>
    </w:p>
    <w:p w:rsidR="00497395" w:rsidRPr="00497395" w:rsidRDefault="00497395" w:rsidP="0055083E">
      <w:pPr>
        <w:pStyle w:val="Titre2"/>
      </w:pPr>
      <w:bookmarkStart w:id="34" w:name="_Toc209443520"/>
      <w:r w:rsidRPr="00497395">
        <w:t>D</w:t>
      </w:r>
      <w:r>
        <w:t>étail de la partie technique n°2</w:t>
      </w:r>
      <w:bookmarkEnd w:id="33"/>
      <w:r w:rsidR="00C74338">
        <w:t xml:space="preserve"> – PRO</w:t>
      </w:r>
      <w:bookmarkEnd w:id="34"/>
    </w:p>
    <w:tbl>
      <w:tblPr>
        <w:tblStyle w:val="Grilledutableau"/>
        <w:tblW w:w="10206" w:type="dxa"/>
        <w:tblInd w:w="108" w:type="dxa"/>
        <w:tblLook w:val="04A0" w:firstRow="1" w:lastRow="0" w:firstColumn="1" w:lastColumn="0" w:noHBand="0" w:noVBand="1"/>
      </w:tblPr>
      <w:tblGrid>
        <w:gridCol w:w="10206"/>
      </w:tblGrid>
      <w:tr w:rsidR="00497395" w:rsidTr="009E1A50">
        <w:tc>
          <w:tcPr>
            <w:tcW w:w="10206" w:type="dxa"/>
            <w:tcBorders>
              <w:top w:val="nil"/>
              <w:left w:val="nil"/>
              <w:bottom w:val="nil"/>
              <w:right w:val="nil"/>
            </w:tcBorders>
          </w:tcPr>
          <w:p w:rsidR="00497395" w:rsidRDefault="00497395" w:rsidP="00863E30">
            <w:pPr>
              <w:pStyle w:val="Paragraphedeliste"/>
            </w:pPr>
            <w:r>
              <w:t>Mission en phase PROJET</w:t>
            </w:r>
          </w:p>
          <w:p w:rsidR="009E1A50" w:rsidRPr="0092174C" w:rsidRDefault="009E1A50" w:rsidP="00863E30">
            <w:pPr>
              <w:pStyle w:val="Paragraphedeliste"/>
            </w:pPr>
          </w:p>
        </w:tc>
      </w:tr>
    </w:tbl>
    <w:p w:rsidR="00497395" w:rsidRDefault="00497395" w:rsidP="00863E30">
      <w:r>
        <w:t xml:space="preserve">La mission comprend </w:t>
      </w:r>
      <w:proofErr w:type="gramStart"/>
      <w:r w:rsidRPr="00E34F9C">
        <w:rPr>
          <w:i/>
        </w:rPr>
        <w:t>a</w:t>
      </w:r>
      <w:proofErr w:type="gramEnd"/>
      <w:r w:rsidRPr="00E34F9C">
        <w:rPr>
          <w:i/>
        </w:rPr>
        <w:t xml:space="preserve"> minima</w:t>
      </w:r>
      <w:r>
        <w:rPr>
          <w:rFonts w:ascii="Calibri" w:hAnsi="Calibri" w:cs="Calibri"/>
        </w:rPr>
        <w:t> </w:t>
      </w:r>
      <w:r>
        <w:t>:</w:t>
      </w:r>
    </w:p>
    <w:p w:rsidR="00E811CF" w:rsidRPr="00E811CF" w:rsidRDefault="00E811CF" w:rsidP="00E811CF">
      <w:pPr>
        <w:pStyle w:val="Paragraphedeliste"/>
        <w:numPr>
          <w:ilvl w:val="0"/>
          <w:numId w:val="43"/>
        </w:numPr>
      </w:pPr>
      <w:bookmarkStart w:id="35" w:name="_Toc516673423"/>
      <w:bookmarkStart w:id="36" w:name="_Toc76625820"/>
      <w:r w:rsidRPr="00E811CF">
        <w:t>La participation à quatre (4) réunions de travail à Angers (durée : 4x3H) ;</w:t>
      </w:r>
    </w:p>
    <w:p w:rsidR="00E811CF" w:rsidRPr="00E811CF" w:rsidRDefault="00E811CF" w:rsidP="00E811CF">
      <w:pPr>
        <w:pStyle w:val="Paragraphedeliste"/>
        <w:numPr>
          <w:ilvl w:val="0"/>
          <w:numId w:val="43"/>
        </w:numPr>
      </w:pPr>
      <w:r w:rsidRPr="00E811CF">
        <w:t>L’aide à la conception et à l’optimisation de la conception ;</w:t>
      </w:r>
    </w:p>
    <w:p w:rsidR="00E811CF" w:rsidRPr="00E811CF" w:rsidRDefault="00E811CF" w:rsidP="00E811CF">
      <w:pPr>
        <w:pStyle w:val="Paragraphedeliste"/>
        <w:numPr>
          <w:ilvl w:val="0"/>
          <w:numId w:val="43"/>
        </w:numPr>
      </w:pPr>
      <w:r w:rsidRPr="00E811CF">
        <w:t>L’examen des documents techniques du PRO au fur et à mesure de son élaboration ;</w:t>
      </w:r>
    </w:p>
    <w:p w:rsidR="00E811CF" w:rsidRPr="00E811CF" w:rsidRDefault="00E811CF" w:rsidP="00E811CF">
      <w:pPr>
        <w:pStyle w:val="Paragraphedeliste"/>
        <w:numPr>
          <w:ilvl w:val="0"/>
          <w:numId w:val="43"/>
        </w:numPr>
      </w:pPr>
      <w:r w:rsidRPr="00E811CF">
        <w:t>La mise à jour des documents produits en phase AVP ;</w:t>
      </w:r>
    </w:p>
    <w:p w:rsidR="00E811CF" w:rsidRPr="00E811CF" w:rsidRDefault="00E811CF" w:rsidP="00E811CF">
      <w:pPr>
        <w:pStyle w:val="Paragraphedeliste"/>
        <w:numPr>
          <w:ilvl w:val="0"/>
          <w:numId w:val="43"/>
        </w:numPr>
      </w:pPr>
      <w:r w:rsidRPr="00E811CF">
        <w:t>L’élaboration des clauses spécifiques à introduire dans les marchés de travaux. Ces clauses doivent définir toutes les prestations que les entreprises de travaux doivent réaliser pour permettre le bon déroulement de la mission de l’AMO ; notamment la définition de la liste des documents techniques de conception et d’exécution à produire ainsi que leur nature (papier et/ou documents dématérialisés), le logigramme du circuit des documents avec mention des délais, les points d’arrêts à observer en phase chantier, les vérifications techniques à effectuer ainsi que les documents justifiant de leur exécution ou encore les moyens à mettre à disposition pour les diverses vérifications.</w:t>
      </w:r>
    </w:p>
    <w:p w:rsidR="00E811CF" w:rsidRPr="00E811CF" w:rsidRDefault="00E811CF" w:rsidP="00E811CF">
      <w:pPr>
        <w:pStyle w:val="Paragraphedeliste"/>
        <w:numPr>
          <w:ilvl w:val="0"/>
          <w:numId w:val="43"/>
        </w:numPr>
      </w:pPr>
      <w:r w:rsidRPr="00E811CF">
        <w:t>La fourniture des derniers livrables sous deux (2) semaines suivant la remise du PRO final.</w:t>
      </w:r>
    </w:p>
    <w:p w:rsidR="00075725" w:rsidRPr="002C4836" w:rsidRDefault="00075725" w:rsidP="0055083E">
      <w:pPr>
        <w:pStyle w:val="Titre2"/>
      </w:pPr>
      <w:bookmarkStart w:id="37" w:name="_Toc209443521"/>
      <w:r w:rsidRPr="002C4836">
        <w:t>Détail de la partie technique n°</w:t>
      </w:r>
      <w:bookmarkEnd w:id="35"/>
      <w:r w:rsidR="002C4836">
        <w:t>3</w:t>
      </w:r>
      <w:bookmarkEnd w:id="36"/>
      <w:r w:rsidR="00C74338">
        <w:t xml:space="preserve"> – DET</w:t>
      </w:r>
      <w:bookmarkEnd w:id="37"/>
    </w:p>
    <w:tbl>
      <w:tblPr>
        <w:tblStyle w:val="Grilledutableau"/>
        <w:tblW w:w="10206" w:type="dxa"/>
        <w:tblInd w:w="108" w:type="dxa"/>
        <w:tblLook w:val="04A0" w:firstRow="1" w:lastRow="0" w:firstColumn="1" w:lastColumn="0" w:noHBand="0" w:noVBand="1"/>
      </w:tblPr>
      <w:tblGrid>
        <w:gridCol w:w="10206"/>
      </w:tblGrid>
      <w:tr w:rsidR="00075725" w:rsidTr="009E1A50">
        <w:tc>
          <w:tcPr>
            <w:tcW w:w="10206" w:type="dxa"/>
            <w:tcBorders>
              <w:top w:val="nil"/>
              <w:left w:val="nil"/>
              <w:bottom w:val="nil"/>
              <w:right w:val="nil"/>
            </w:tcBorders>
          </w:tcPr>
          <w:p w:rsidR="00075725" w:rsidRDefault="00075725" w:rsidP="00863E30">
            <w:pPr>
              <w:pStyle w:val="Paragraphedeliste"/>
            </w:pPr>
            <w:r>
              <w:t xml:space="preserve">Mission en phase </w:t>
            </w:r>
            <w:r w:rsidR="00C74338">
              <w:t>DET</w:t>
            </w:r>
          </w:p>
          <w:p w:rsidR="009E1A50" w:rsidRPr="0092174C" w:rsidRDefault="009E1A50" w:rsidP="00863E30">
            <w:pPr>
              <w:pStyle w:val="Paragraphedeliste"/>
            </w:pPr>
          </w:p>
        </w:tc>
      </w:tr>
    </w:tbl>
    <w:p w:rsidR="00015D63" w:rsidRPr="008B6ED0" w:rsidRDefault="00015D63" w:rsidP="0055083E">
      <w:pPr>
        <w:pStyle w:val="Titre3"/>
      </w:pPr>
      <w:bookmarkStart w:id="38" w:name="_Toc75792192"/>
      <w:bookmarkStart w:id="39" w:name="_Toc75792217"/>
      <w:bookmarkStart w:id="40" w:name="_Toc75792242"/>
      <w:bookmarkStart w:id="41" w:name="_Toc75793847"/>
      <w:bookmarkStart w:id="42" w:name="_Toc75794601"/>
      <w:bookmarkStart w:id="43" w:name="_Toc75803312"/>
      <w:bookmarkStart w:id="44" w:name="_Toc75803346"/>
      <w:bookmarkStart w:id="45" w:name="_Toc75973416"/>
      <w:bookmarkStart w:id="46" w:name="_Toc76047119"/>
      <w:bookmarkStart w:id="47" w:name="_Toc76050562"/>
      <w:bookmarkStart w:id="48" w:name="_Toc76060158"/>
      <w:bookmarkStart w:id="49" w:name="_Toc76061438"/>
      <w:bookmarkStart w:id="50" w:name="_Toc76625821"/>
      <w:bookmarkStart w:id="51" w:name="_Toc516673424"/>
      <w:bookmarkStart w:id="52" w:name="_Toc75794604"/>
      <w:bookmarkStart w:id="53" w:name="_Toc76625827"/>
      <w:bookmarkStart w:id="54" w:name="_Toc209443522"/>
      <w:bookmarkEnd w:id="38"/>
      <w:bookmarkEnd w:id="39"/>
      <w:bookmarkEnd w:id="40"/>
      <w:bookmarkEnd w:id="41"/>
      <w:bookmarkEnd w:id="42"/>
      <w:bookmarkEnd w:id="43"/>
      <w:bookmarkEnd w:id="44"/>
      <w:bookmarkEnd w:id="45"/>
      <w:bookmarkEnd w:id="46"/>
      <w:bookmarkEnd w:id="47"/>
      <w:bookmarkEnd w:id="48"/>
      <w:bookmarkEnd w:id="49"/>
      <w:bookmarkEnd w:id="50"/>
      <w:r w:rsidRPr="008B6ED0">
        <w:t>Examen des documents d’exécution</w:t>
      </w:r>
      <w:bookmarkEnd w:id="51"/>
      <w:bookmarkEnd w:id="52"/>
      <w:bookmarkEnd w:id="53"/>
      <w:bookmarkEnd w:id="54"/>
    </w:p>
    <w:p w:rsidR="00015D63" w:rsidRDefault="00015D63" w:rsidP="00863E30">
      <w:r>
        <w:t xml:space="preserve">La mission comprend </w:t>
      </w:r>
      <w:proofErr w:type="gramStart"/>
      <w:r w:rsidRPr="00E34F9C">
        <w:rPr>
          <w:i/>
        </w:rPr>
        <w:t>a</w:t>
      </w:r>
      <w:proofErr w:type="gramEnd"/>
      <w:r w:rsidRPr="00E34F9C">
        <w:rPr>
          <w:i/>
        </w:rPr>
        <w:t xml:space="preserve"> minima</w:t>
      </w:r>
      <w:r>
        <w:rPr>
          <w:rFonts w:ascii="Calibri" w:hAnsi="Calibri" w:cs="Calibri"/>
        </w:rPr>
        <w:t> </w:t>
      </w:r>
      <w:r>
        <w:t>:</w:t>
      </w:r>
    </w:p>
    <w:p w:rsidR="00015D63" w:rsidRPr="007F2E66" w:rsidRDefault="00015D63" w:rsidP="00553AC0">
      <w:pPr>
        <w:pStyle w:val="Paragraphedeliste"/>
        <w:numPr>
          <w:ilvl w:val="0"/>
          <w:numId w:val="30"/>
        </w:numPr>
      </w:pPr>
      <w:r w:rsidRPr="007F2E66">
        <w:t>L’examen des documents relatifs aux ouvrages</w:t>
      </w:r>
      <w:r>
        <w:t>, matériels et équipements</w:t>
      </w:r>
      <w:r w:rsidRPr="007F2E66">
        <w:rPr>
          <w:rFonts w:ascii="Calibri" w:hAnsi="Calibri" w:cs="Calibri"/>
        </w:rPr>
        <w:t> </w:t>
      </w:r>
      <w:r w:rsidRPr="007F2E66">
        <w:t>;</w:t>
      </w:r>
    </w:p>
    <w:p w:rsidR="00015D63" w:rsidRDefault="00015D63" w:rsidP="00553AC0">
      <w:pPr>
        <w:pStyle w:val="Paragraphedeliste"/>
        <w:numPr>
          <w:ilvl w:val="0"/>
          <w:numId w:val="30"/>
        </w:numPr>
      </w:pPr>
      <w:r w:rsidRPr="00232DE4">
        <w:t xml:space="preserve">Le visa des documents sous </w:t>
      </w:r>
      <w:r w:rsidRPr="00232DE4">
        <w:rPr>
          <w:b/>
        </w:rPr>
        <w:t>une (1) semaine</w:t>
      </w:r>
      <w:r w:rsidR="00B43DC9">
        <w:t xml:space="preserve"> à réception des documents</w:t>
      </w:r>
      <w:r w:rsidR="00B43DC9">
        <w:rPr>
          <w:rFonts w:ascii="Calibri" w:hAnsi="Calibri" w:cs="Calibri"/>
        </w:rPr>
        <w:t> </w:t>
      </w:r>
      <w:r w:rsidR="00B43DC9">
        <w:t>;</w:t>
      </w:r>
    </w:p>
    <w:p w:rsidR="00B43DC9" w:rsidRPr="00232DE4" w:rsidRDefault="00B43DC9" w:rsidP="00553AC0">
      <w:pPr>
        <w:pStyle w:val="Paragraphedeliste"/>
        <w:numPr>
          <w:ilvl w:val="0"/>
          <w:numId w:val="30"/>
        </w:numPr>
      </w:pPr>
      <w:r>
        <w:t>Le visa des documents présentés plusieurs fois</w:t>
      </w:r>
      <w:r>
        <w:rPr>
          <w:rFonts w:ascii="Calibri" w:hAnsi="Calibri" w:cs="Calibri"/>
        </w:rPr>
        <w:t> </w:t>
      </w:r>
      <w:r>
        <w:t>: cas des non visés ou visés avec des remarques nécessitant une reprise de ces derniers par le titulaire du marché de travaux.</w:t>
      </w:r>
    </w:p>
    <w:p w:rsidR="00015D63" w:rsidRPr="008B6ED0" w:rsidRDefault="00015D63" w:rsidP="0055083E">
      <w:pPr>
        <w:pStyle w:val="Titre3"/>
      </w:pPr>
      <w:bookmarkStart w:id="55" w:name="_Toc516673425"/>
      <w:bookmarkStart w:id="56" w:name="_Toc75794605"/>
      <w:bookmarkStart w:id="57" w:name="_Toc76625828"/>
      <w:bookmarkStart w:id="58" w:name="_Toc209443523"/>
      <w:r w:rsidRPr="008B6ED0">
        <w:t>Examen sur le chantier des ouvrages</w:t>
      </w:r>
      <w:bookmarkEnd w:id="55"/>
      <w:bookmarkEnd w:id="56"/>
      <w:bookmarkEnd w:id="57"/>
      <w:bookmarkEnd w:id="58"/>
    </w:p>
    <w:p w:rsidR="00015D63" w:rsidRDefault="00015D63" w:rsidP="00863E30">
      <w:r>
        <w:t xml:space="preserve">La mission comprend </w:t>
      </w:r>
      <w:proofErr w:type="gramStart"/>
      <w:r w:rsidRPr="00E34F9C">
        <w:rPr>
          <w:i/>
        </w:rPr>
        <w:t>a</w:t>
      </w:r>
      <w:proofErr w:type="gramEnd"/>
      <w:r w:rsidRPr="00E34F9C">
        <w:rPr>
          <w:i/>
        </w:rPr>
        <w:t xml:space="preserve"> minima</w:t>
      </w:r>
      <w:r>
        <w:rPr>
          <w:rFonts w:ascii="Calibri" w:hAnsi="Calibri" w:cs="Calibri"/>
        </w:rPr>
        <w:t> </w:t>
      </w:r>
      <w:r>
        <w:t>:</w:t>
      </w:r>
    </w:p>
    <w:p w:rsidR="00015D63" w:rsidRDefault="00015D63" w:rsidP="00553AC0">
      <w:pPr>
        <w:pStyle w:val="Paragraphedeliste"/>
        <w:numPr>
          <w:ilvl w:val="0"/>
          <w:numId w:val="30"/>
        </w:numPr>
      </w:pPr>
      <w:r>
        <w:t>L’e</w:t>
      </w:r>
      <w:r w:rsidRPr="00B21E28">
        <w:t>xamen visuel à l’occasion de visites ponctuelles de chantier</w:t>
      </w:r>
      <w:r>
        <w:rPr>
          <w:rFonts w:ascii="Calibri" w:hAnsi="Calibri" w:cs="Calibri"/>
        </w:rPr>
        <w:t> </w:t>
      </w:r>
      <w:r>
        <w:t>;</w:t>
      </w:r>
    </w:p>
    <w:p w:rsidR="00015D63" w:rsidRPr="00553AC0" w:rsidRDefault="00015D63" w:rsidP="00553AC0">
      <w:pPr>
        <w:pStyle w:val="Paragraphedeliste"/>
        <w:numPr>
          <w:ilvl w:val="0"/>
          <w:numId w:val="30"/>
        </w:numPr>
      </w:pPr>
      <w:r w:rsidRPr="00553AC0">
        <w:t>La participation aux réunions de mises au point techniques</w:t>
      </w:r>
      <w:r w:rsidRPr="00553AC0">
        <w:rPr>
          <w:rFonts w:ascii="Calibri" w:hAnsi="Calibri" w:cs="Calibri"/>
        </w:rPr>
        <w:t> </w:t>
      </w:r>
      <w:r w:rsidR="00553AC0" w:rsidRPr="00553AC0">
        <w:t xml:space="preserve">(a minima 1 par mois) </w:t>
      </w:r>
      <w:r w:rsidRPr="00553AC0">
        <w:t>;</w:t>
      </w:r>
    </w:p>
    <w:p w:rsidR="00015D63" w:rsidRPr="00232DE4" w:rsidRDefault="00015D63" w:rsidP="00553AC0">
      <w:pPr>
        <w:pStyle w:val="Paragraphedeliste"/>
        <w:numPr>
          <w:ilvl w:val="0"/>
          <w:numId w:val="30"/>
        </w:numPr>
        <w:rPr>
          <w:b/>
        </w:rPr>
      </w:pPr>
      <w:r w:rsidRPr="00232DE4">
        <w:t xml:space="preserve">La </w:t>
      </w:r>
      <w:r>
        <w:t xml:space="preserve">fourniture </w:t>
      </w:r>
      <w:r w:rsidRPr="00232DE4">
        <w:t>des rapports de contrôle</w:t>
      </w:r>
      <w:r w:rsidRPr="00232DE4">
        <w:rPr>
          <w:rFonts w:ascii="Calibri" w:hAnsi="Calibri" w:cs="Calibri"/>
        </w:rPr>
        <w:t> </w:t>
      </w:r>
      <w:r w:rsidRPr="00232DE4">
        <w:t xml:space="preserve">sous </w:t>
      </w:r>
      <w:r w:rsidRPr="007F2E66">
        <w:rPr>
          <w:b/>
        </w:rPr>
        <w:t>une (1) semaine</w:t>
      </w:r>
      <w:r w:rsidRPr="00232DE4">
        <w:t xml:space="preserve"> après visite/réunion</w:t>
      </w:r>
      <w:r w:rsidRPr="00232DE4">
        <w:rPr>
          <w:rFonts w:ascii="Calibri" w:hAnsi="Calibri" w:cs="Calibri"/>
        </w:rPr>
        <w:t> </w:t>
      </w:r>
      <w:r w:rsidRPr="00232DE4">
        <w:t>;</w:t>
      </w:r>
    </w:p>
    <w:p w:rsidR="00015D63" w:rsidRPr="008B6ED0" w:rsidRDefault="00015D63" w:rsidP="0055083E">
      <w:pPr>
        <w:pStyle w:val="Titre3"/>
      </w:pPr>
      <w:bookmarkStart w:id="59" w:name="_Toc516673426"/>
      <w:bookmarkStart w:id="60" w:name="_Toc75794606"/>
      <w:bookmarkStart w:id="61" w:name="_Toc76625829"/>
      <w:bookmarkStart w:id="62" w:name="_Toc209443524"/>
      <w:r w:rsidRPr="008B6ED0">
        <w:t>Vérifications finales en vue de la réception</w:t>
      </w:r>
      <w:bookmarkEnd w:id="59"/>
      <w:bookmarkEnd w:id="60"/>
      <w:bookmarkEnd w:id="61"/>
      <w:bookmarkEnd w:id="62"/>
    </w:p>
    <w:p w:rsidR="00015D63" w:rsidRDefault="00015D63" w:rsidP="00863E30">
      <w:r>
        <w:t xml:space="preserve">La mission, étendue à la levée totale des réserves, comprend </w:t>
      </w:r>
      <w:proofErr w:type="gramStart"/>
      <w:r w:rsidRPr="00E34F9C">
        <w:rPr>
          <w:i/>
        </w:rPr>
        <w:t>a</w:t>
      </w:r>
      <w:proofErr w:type="gramEnd"/>
      <w:r w:rsidRPr="00E34F9C">
        <w:rPr>
          <w:i/>
        </w:rPr>
        <w:t xml:space="preserve"> minima</w:t>
      </w:r>
      <w:r>
        <w:rPr>
          <w:rFonts w:ascii="Calibri" w:hAnsi="Calibri" w:cs="Calibri"/>
        </w:rPr>
        <w:t> </w:t>
      </w:r>
      <w:r>
        <w:t>:</w:t>
      </w:r>
    </w:p>
    <w:p w:rsidR="00015D63" w:rsidRPr="00822353" w:rsidRDefault="00015D63" w:rsidP="00553AC0">
      <w:pPr>
        <w:pStyle w:val="Paragraphedeliste"/>
        <w:numPr>
          <w:ilvl w:val="0"/>
          <w:numId w:val="30"/>
        </w:numPr>
      </w:pPr>
      <w:r>
        <w:t>L</w:t>
      </w:r>
      <w:r w:rsidRPr="00822353">
        <w:t xml:space="preserve">a présence aux essais des installations </w:t>
      </w:r>
      <w:r>
        <w:t>de protection</w:t>
      </w:r>
      <w:r>
        <w:rPr>
          <w:rFonts w:ascii="Calibri" w:hAnsi="Calibri" w:cs="Calibri"/>
        </w:rPr>
        <w:t> </w:t>
      </w:r>
      <w:r>
        <w:t>;</w:t>
      </w:r>
    </w:p>
    <w:p w:rsidR="00015D63" w:rsidRDefault="00015D63" w:rsidP="00553AC0">
      <w:pPr>
        <w:pStyle w:val="Paragraphedeliste"/>
        <w:numPr>
          <w:ilvl w:val="0"/>
          <w:numId w:val="30"/>
        </w:numPr>
      </w:pPr>
      <w:r>
        <w:t>L’e</w:t>
      </w:r>
      <w:r w:rsidRPr="00B21E28">
        <w:t>xamen des documents formalisant les résulta</w:t>
      </w:r>
      <w:r w:rsidR="008A2E20">
        <w:t>ts des vérifications techniques</w:t>
      </w:r>
      <w:r>
        <w:rPr>
          <w:rFonts w:ascii="Calibri" w:hAnsi="Calibri" w:cs="Calibri"/>
        </w:rPr>
        <w:t> </w:t>
      </w:r>
      <w:r>
        <w:t>;</w:t>
      </w:r>
    </w:p>
    <w:p w:rsidR="008A2E20" w:rsidRPr="00015D63" w:rsidRDefault="008A2E20" w:rsidP="00553AC0">
      <w:pPr>
        <w:pStyle w:val="Paragraphedeliste"/>
        <w:numPr>
          <w:ilvl w:val="0"/>
          <w:numId w:val="30"/>
        </w:numPr>
        <w:rPr>
          <w:b/>
        </w:rPr>
      </w:pPr>
      <w:r w:rsidRPr="00232DE4">
        <w:t xml:space="preserve">La </w:t>
      </w:r>
      <w:r>
        <w:t xml:space="preserve">fourniture </w:t>
      </w:r>
      <w:r w:rsidRPr="00232DE4">
        <w:t>d</w:t>
      </w:r>
      <w:r>
        <w:t xml:space="preserve">u dernier </w:t>
      </w:r>
      <w:r w:rsidRPr="00232DE4">
        <w:t>rapport de contrôle</w:t>
      </w:r>
      <w:r w:rsidRPr="00232DE4">
        <w:rPr>
          <w:rFonts w:ascii="Calibri" w:hAnsi="Calibri" w:cs="Calibri"/>
        </w:rPr>
        <w:t> </w:t>
      </w:r>
      <w:r w:rsidRPr="00B1547B">
        <w:rPr>
          <w:b/>
        </w:rPr>
        <w:t>à la réception</w:t>
      </w:r>
      <w:r w:rsidRPr="00B1547B">
        <w:rPr>
          <w:rFonts w:ascii="Calibri" w:hAnsi="Calibri" w:cs="Calibri"/>
          <w:b/>
        </w:rPr>
        <w:t> </w:t>
      </w:r>
      <w:r w:rsidRPr="00B1547B">
        <w:rPr>
          <w:b/>
        </w:rPr>
        <w:t>des travaux</w:t>
      </w:r>
      <w:r>
        <w:t xml:space="preserve"> ;</w:t>
      </w:r>
    </w:p>
    <w:p w:rsidR="002A7BF1" w:rsidRPr="002A7BF1" w:rsidRDefault="002A7BF1" w:rsidP="002A7BF1">
      <w:pPr>
        <w:pStyle w:val="Paragraphedeliste"/>
        <w:numPr>
          <w:ilvl w:val="0"/>
          <w:numId w:val="44"/>
        </w:numPr>
      </w:pPr>
      <w:r w:rsidRPr="002A7BF1">
        <w:t>La fourniture des dossiers d’identité SSI sous trois (3) semaines suivant la réception.</w:t>
      </w:r>
    </w:p>
    <w:p w:rsidR="00EB5DF4" w:rsidRDefault="00EB5DF4" w:rsidP="00863E30"/>
    <w:p w:rsidR="00EB5DF4" w:rsidRDefault="00EB5DF4" w:rsidP="00EB5DF4"/>
    <w:p w:rsidR="002A7BF1" w:rsidRDefault="002A7BF1" w:rsidP="002A7BF1">
      <w:r>
        <w:t>Les dossiers d’identité seront conformes à la norme NFS 61-932. Ils comprendront au minimum les informations suivantes :</w:t>
      </w:r>
    </w:p>
    <w:p w:rsidR="002A7BF1" w:rsidRPr="00907ED2" w:rsidRDefault="002A7BF1" w:rsidP="002A7BF1">
      <w:pPr>
        <w:pStyle w:val="Paragraphedeliste"/>
        <w:numPr>
          <w:ilvl w:val="0"/>
          <w:numId w:val="44"/>
        </w:numPr>
      </w:pPr>
      <w:r w:rsidRPr="00907ED2">
        <w:t>ZD avec identification des détecteurs et/ou des DM</w:t>
      </w:r>
      <w:r>
        <w:t xml:space="preserve"> </w:t>
      </w:r>
      <w:r w:rsidRPr="00907ED2">
        <w:t>correspondants</w:t>
      </w:r>
      <w:r w:rsidRPr="002A7BF1">
        <w:rPr>
          <w:rFonts w:ascii="Calibri" w:hAnsi="Calibri" w:cs="Calibri"/>
        </w:rPr>
        <w:t> </w:t>
      </w:r>
      <w:r>
        <w:t>;</w:t>
      </w:r>
    </w:p>
    <w:p w:rsidR="002A7BF1" w:rsidRDefault="002A7BF1" w:rsidP="002A7BF1">
      <w:pPr>
        <w:pStyle w:val="Paragraphedeliste"/>
        <w:numPr>
          <w:ilvl w:val="0"/>
          <w:numId w:val="44"/>
        </w:numPr>
      </w:pPr>
      <w:r>
        <w:t>ZMS avec identification des DAS</w:t>
      </w:r>
      <w:r w:rsidRPr="002A7BF1">
        <w:rPr>
          <w:rFonts w:ascii="Calibri" w:hAnsi="Calibri" w:cs="Calibri"/>
        </w:rPr>
        <w:t> </w:t>
      </w:r>
      <w:r>
        <w:t>;</w:t>
      </w:r>
    </w:p>
    <w:p w:rsidR="002A7BF1" w:rsidRPr="00907ED2" w:rsidRDefault="002A7BF1" w:rsidP="002A7BF1">
      <w:pPr>
        <w:pStyle w:val="Paragraphedeliste"/>
        <w:numPr>
          <w:ilvl w:val="0"/>
          <w:numId w:val="44"/>
        </w:numPr>
      </w:pPr>
      <w:r w:rsidRPr="00907ED2">
        <w:t>ZA avec identification des DS</w:t>
      </w:r>
      <w:r>
        <w:t xml:space="preserve"> </w:t>
      </w:r>
      <w:r w:rsidRPr="00907ED2">
        <w:t>et/ou des B</w:t>
      </w:r>
      <w:r>
        <w:t>AAS</w:t>
      </w:r>
      <w:r w:rsidRPr="002A7BF1">
        <w:rPr>
          <w:rFonts w:ascii="Calibri" w:hAnsi="Calibri" w:cs="Calibri"/>
        </w:rPr>
        <w:t> </w:t>
      </w:r>
      <w:r>
        <w:t>;</w:t>
      </w:r>
    </w:p>
    <w:p w:rsidR="002A7BF1" w:rsidRPr="00907ED2" w:rsidRDefault="002A7BF1" w:rsidP="002A7BF1">
      <w:pPr>
        <w:pStyle w:val="Paragraphedeliste"/>
        <w:numPr>
          <w:ilvl w:val="0"/>
          <w:numId w:val="44"/>
        </w:numPr>
      </w:pPr>
      <w:r w:rsidRPr="00907ED2">
        <w:t>Corrélations entre ZD et ZS du CMSI pour les SSI de catégorie A et B ; et entre les dispositifs de commande (DCM, DCMR, DCS) et DAS pour les catégories C, D et E</w:t>
      </w:r>
      <w:r w:rsidRPr="002A7BF1">
        <w:rPr>
          <w:rFonts w:ascii="Calibri" w:hAnsi="Calibri" w:cs="Calibri"/>
        </w:rPr>
        <w:t> </w:t>
      </w:r>
      <w:r>
        <w:t>;</w:t>
      </w:r>
    </w:p>
    <w:p w:rsidR="002A7BF1" w:rsidRPr="00923005" w:rsidRDefault="002A7BF1" w:rsidP="002A7BF1">
      <w:pPr>
        <w:pStyle w:val="Paragraphedeliste"/>
        <w:numPr>
          <w:ilvl w:val="0"/>
          <w:numId w:val="44"/>
        </w:numPr>
      </w:pPr>
      <w:r w:rsidRPr="00923005">
        <w:t>Schémas de principe des installations (plans de câblage détaillés en annexe)</w:t>
      </w:r>
      <w:r w:rsidRPr="002A7BF1">
        <w:rPr>
          <w:rFonts w:ascii="Calibri" w:hAnsi="Calibri" w:cs="Calibri"/>
        </w:rPr>
        <w:t> </w:t>
      </w:r>
      <w:r>
        <w:t>;</w:t>
      </w:r>
    </w:p>
    <w:p w:rsidR="002A7BF1" w:rsidRDefault="002A7BF1" w:rsidP="002A7BF1">
      <w:pPr>
        <w:pStyle w:val="Paragraphedeliste"/>
        <w:numPr>
          <w:ilvl w:val="0"/>
          <w:numId w:val="44"/>
        </w:numPr>
      </w:pPr>
      <w:r>
        <w:t>Liste des plans fournis par les installateurs (plans en annexe)</w:t>
      </w:r>
      <w:r w:rsidRPr="002A7BF1">
        <w:rPr>
          <w:rFonts w:ascii="Calibri" w:hAnsi="Calibri" w:cs="Calibri"/>
        </w:rPr>
        <w:t> </w:t>
      </w:r>
      <w:r>
        <w:t>;</w:t>
      </w:r>
    </w:p>
    <w:p w:rsidR="002A7BF1" w:rsidRDefault="002A7BF1" w:rsidP="002A7BF1">
      <w:pPr>
        <w:pStyle w:val="Paragraphedeliste"/>
        <w:numPr>
          <w:ilvl w:val="0"/>
          <w:numId w:val="44"/>
        </w:numPr>
      </w:pPr>
      <w:r>
        <w:t>Liste des matériels des SSI et documentations donnant leurs caractéristiques</w:t>
      </w:r>
      <w:r w:rsidRPr="002A7BF1">
        <w:rPr>
          <w:rFonts w:ascii="Calibri" w:hAnsi="Calibri" w:cs="Calibri"/>
        </w:rPr>
        <w:t> </w:t>
      </w:r>
      <w:r>
        <w:t>;</w:t>
      </w:r>
    </w:p>
    <w:p w:rsidR="002A7BF1" w:rsidRDefault="002A7BF1" w:rsidP="002A7BF1">
      <w:pPr>
        <w:pStyle w:val="Paragraphedeliste"/>
        <w:numPr>
          <w:ilvl w:val="0"/>
          <w:numId w:val="44"/>
        </w:numPr>
      </w:pPr>
      <w:r>
        <w:t>Certificats de conformité aux normes fournis par les constructeurs</w:t>
      </w:r>
      <w:r w:rsidRPr="002A7BF1">
        <w:rPr>
          <w:rFonts w:ascii="Calibri" w:hAnsi="Calibri" w:cs="Calibri"/>
        </w:rPr>
        <w:t> </w:t>
      </w:r>
      <w:r>
        <w:t>;</w:t>
      </w:r>
    </w:p>
    <w:p w:rsidR="002A7BF1" w:rsidRDefault="002A7BF1" w:rsidP="002A7BF1">
      <w:pPr>
        <w:pStyle w:val="Paragraphedeliste"/>
        <w:numPr>
          <w:ilvl w:val="0"/>
          <w:numId w:val="44"/>
        </w:numPr>
      </w:pPr>
      <w:r>
        <w:t>Instructions de manœuvre</w:t>
      </w:r>
      <w:r w:rsidRPr="002A7BF1">
        <w:rPr>
          <w:rFonts w:ascii="Calibri" w:hAnsi="Calibri" w:cs="Calibri"/>
        </w:rPr>
        <w:t> </w:t>
      </w:r>
      <w:r>
        <w:t>;</w:t>
      </w:r>
    </w:p>
    <w:p w:rsidR="002A7BF1" w:rsidRDefault="002A7BF1" w:rsidP="002A7BF1">
      <w:pPr>
        <w:pStyle w:val="Paragraphedeliste"/>
        <w:numPr>
          <w:ilvl w:val="0"/>
          <w:numId w:val="44"/>
        </w:numPr>
      </w:pPr>
      <w:r>
        <w:t>Document attestant la compatibilité entre les SDI et les CMSI</w:t>
      </w:r>
      <w:r w:rsidRPr="002A7BF1">
        <w:rPr>
          <w:rFonts w:ascii="Calibri" w:hAnsi="Calibri" w:cs="Calibri"/>
        </w:rPr>
        <w:t> </w:t>
      </w:r>
      <w:r>
        <w:t>;</w:t>
      </w:r>
    </w:p>
    <w:p w:rsidR="002A7BF1" w:rsidRDefault="002A7BF1" w:rsidP="002A7BF1">
      <w:pPr>
        <w:pStyle w:val="Paragraphedeliste"/>
        <w:numPr>
          <w:ilvl w:val="0"/>
          <w:numId w:val="44"/>
        </w:numPr>
      </w:pPr>
      <w:r>
        <w:t>Notices d’exploitation et de maintenance des SSI conformément à la norme NFS 61-933.</w:t>
      </w:r>
    </w:p>
    <w:p w:rsidR="002A7BF1" w:rsidRDefault="002A7BF1" w:rsidP="00EB5DF4"/>
    <w:p w:rsidR="002A7BF1" w:rsidRDefault="002A7BF1" w:rsidP="00EB5DF4"/>
    <w:p w:rsidR="002A7BF1" w:rsidRPr="00EB5DF4" w:rsidRDefault="002A7BF1" w:rsidP="00EB5DF4"/>
    <w:p w:rsidR="00EB5DF4" w:rsidRDefault="00EB5DF4" w:rsidP="0055083E">
      <w:pPr>
        <w:pStyle w:val="Titre2"/>
      </w:pPr>
      <w:bookmarkStart w:id="63" w:name="_Toc128897946"/>
      <w:bookmarkStart w:id="64" w:name="_Toc141577509"/>
      <w:bookmarkStart w:id="65" w:name="_Toc141577614"/>
      <w:bookmarkStart w:id="66" w:name="_Toc147219046"/>
      <w:bookmarkStart w:id="67" w:name="_Toc156786529"/>
      <w:bookmarkStart w:id="68" w:name="_Toc156880232"/>
      <w:bookmarkStart w:id="69" w:name="_Toc159730719"/>
      <w:bookmarkStart w:id="70" w:name="_Toc160442220"/>
      <w:bookmarkStart w:id="71" w:name="_Toc162343639"/>
      <w:bookmarkStart w:id="72" w:name="_Toc162405187"/>
      <w:bookmarkStart w:id="73" w:name="_Toc162405336"/>
      <w:bookmarkStart w:id="74" w:name="_Toc163441879"/>
      <w:bookmarkStart w:id="75" w:name="_Toc163442872"/>
      <w:bookmarkStart w:id="76" w:name="_Toc163442953"/>
      <w:bookmarkStart w:id="77" w:name="_Toc163550620"/>
      <w:bookmarkStart w:id="78" w:name="_Toc170702222"/>
      <w:bookmarkStart w:id="79" w:name="_Toc171483407"/>
      <w:bookmarkStart w:id="80" w:name="_Toc171483789"/>
      <w:bookmarkStart w:id="81" w:name="_Toc256153156"/>
      <w:bookmarkStart w:id="82" w:name="_Toc260118645"/>
      <w:bookmarkStart w:id="83" w:name="_Toc299456636"/>
      <w:bookmarkStart w:id="84" w:name="_Toc329096516"/>
      <w:bookmarkStart w:id="85" w:name="_Toc329154650"/>
      <w:bookmarkStart w:id="86" w:name="_Toc352247340"/>
      <w:bookmarkStart w:id="87" w:name="_Toc365468661"/>
      <w:bookmarkStart w:id="88" w:name="_Toc365535170"/>
      <w:bookmarkStart w:id="89" w:name="_Toc386457279"/>
      <w:bookmarkStart w:id="90" w:name="_Toc128667255"/>
      <w:bookmarkStart w:id="91" w:name="_Toc135148915"/>
      <w:bookmarkStart w:id="92" w:name="_Toc209443525"/>
      <w:r w:rsidRPr="00E34F9C">
        <w:t>C</w:t>
      </w:r>
      <w:r>
        <w:t>onditions d’exécution des prestations</w:t>
      </w:r>
      <w:bookmarkEnd w:id="63"/>
      <w:bookmarkEnd w:id="64"/>
      <w:bookmarkEnd w:id="65"/>
      <w:bookmarkEnd w:id="66"/>
      <w:bookmarkEnd w:id="67"/>
      <w:bookmarkEnd w:id="68"/>
      <w:bookmarkEnd w:id="69"/>
      <w:bookmarkEnd w:id="70"/>
      <w:bookmarkEnd w:id="71"/>
      <w:bookmarkEnd w:id="72"/>
      <w:bookmarkEnd w:id="73"/>
      <w:bookmarkEnd w:id="74"/>
      <w:bookmarkEnd w:id="75"/>
      <w:bookmarkEnd w:id="76"/>
      <w:bookmarkEnd w:id="77"/>
      <w:bookmarkEnd w:id="78"/>
      <w:bookmarkEnd w:id="79"/>
      <w:bookmarkEnd w:id="80"/>
      <w:bookmarkEnd w:id="81"/>
      <w:bookmarkEnd w:id="82"/>
      <w:bookmarkEnd w:id="83"/>
      <w:bookmarkEnd w:id="84"/>
      <w:bookmarkEnd w:id="85"/>
      <w:bookmarkEnd w:id="86"/>
      <w:bookmarkEnd w:id="87"/>
      <w:bookmarkEnd w:id="88"/>
      <w:bookmarkEnd w:id="89"/>
      <w:bookmarkEnd w:id="90"/>
      <w:bookmarkEnd w:id="91"/>
      <w:bookmarkEnd w:id="92"/>
    </w:p>
    <w:p w:rsidR="00E05E36" w:rsidRPr="00CC3854" w:rsidRDefault="00E05E36" w:rsidP="00E05E36">
      <w:pPr>
        <w:rPr>
          <w:b/>
        </w:rPr>
      </w:pPr>
      <w:r w:rsidRPr="00CC3854">
        <w:t>Le présent contrat est un marché public en application des article L 2124-2 et L 2512-3 du code de la commande publique, avec mise en publicité.</w:t>
      </w:r>
    </w:p>
    <w:p w:rsidR="00EB5DF4" w:rsidRPr="00E34F9C" w:rsidRDefault="00EB5DF4" w:rsidP="0055083E">
      <w:pPr>
        <w:pStyle w:val="Titre3"/>
      </w:pPr>
      <w:bookmarkStart w:id="93" w:name="_Toc128897947"/>
      <w:bookmarkStart w:id="94" w:name="_Toc141577510"/>
      <w:bookmarkStart w:id="95" w:name="_Toc141577615"/>
      <w:bookmarkStart w:id="96" w:name="_Toc147219047"/>
      <w:bookmarkStart w:id="97" w:name="_Toc156786530"/>
      <w:bookmarkStart w:id="98" w:name="_Toc156880233"/>
      <w:bookmarkStart w:id="99" w:name="_Toc159730720"/>
      <w:bookmarkStart w:id="100" w:name="_Toc160442221"/>
      <w:bookmarkStart w:id="101" w:name="_Toc162343640"/>
      <w:bookmarkStart w:id="102" w:name="_Toc162405188"/>
      <w:bookmarkStart w:id="103" w:name="_Toc162405337"/>
      <w:bookmarkStart w:id="104" w:name="_Toc163441880"/>
      <w:bookmarkStart w:id="105" w:name="_Toc163442873"/>
      <w:bookmarkStart w:id="106" w:name="_Toc163442954"/>
      <w:bookmarkStart w:id="107" w:name="_Toc163550621"/>
      <w:bookmarkStart w:id="108" w:name="_Toc170702223"/>
      <w:bookmarkStart w:id="109" w:name="_Toc171483408"/>
      <w:bookmarkStart w:id="110" w:name="_Toc171483790"/>
      <w:bookmarkStart w:id="111" w:name="_Toc256153157"/>
      <w:bookmarkStart w:id="112" w:name="_Toc260118646"/>
      <w:bookmarkStart w:id="113" w:name="_Toc299456637"/>
      <w:bookmarkStart w:id="114" w:name="_Toc329096517"/>
      <w:bookmarkStart w:id="115" w:name="_Toc329154651"/>
      <w:bookmarkStart w:id="116" w:name="_Toc352247341"/>
      <w:bookmarkStart w:id="117" w:name="_Toc365468662"/>
      <w:bookmarkStart w:id="118" w:name="_Toc365535171"/>
      <w:bookmarkStart w:id="119" w:name="_Toc386457280"/>
      <w:bookmarkStart w:id="120" w:name="_Toc128667256"/>
      <w:bookmarkStart w:id="121" w:name="_Toc135148916"/>
      <w:bookmarkStart w:id="122" w:name="_Toc209443526"/>
      <w:r w:rsidRPr="00E34F9C">
        <w:t>Pièces constitutives du marché</w:t>
      </w:r>
      <w:bookmarkEnd w:id="93"/>
      <w:bookmarkEnd w:id="94"/>
      <w:bookmarkEnd w:id="95"/>
      <w:bookmarkEnd w:id="96"/>
      <w:bookmarkEnd w:id="97"/>
      <w:bookmarkEnd w:id="98"/>
      <w:bookmarkEnd w:id="99"/>
      <w:bookmarkEnd w:id="100"/>
      <w:bookmarkEnd w:id="101"/>
      <w:bookmarkEnd w:id="102"/>
      <w:bookmarkEnd w:id="103"/>
      <w:bookmarkEnd w:id="104"/>
      <w:bookmarkEnd w:id="105"/>
      <w:bookmarkEnd w:id="106"/>
      <w:bookmarkEnd w:id="107"/>
      <w:bookmarkEnd w:id="108"/>
      <w:bookmarkEnd w:id="109"/>
      <w:bookmarkEnd w:id="110"/>
      <w:bookmarkEnd w:id="111"/>
      <w:bookmarkEnd w:id="112"/>
      <w:bookmarkEnd w:id="113"/>
      <w:bookmarkEnd w:id="114"/>
      <w:bookmarkEnd w:id="115"/>
      <w:bookmarkEnd w:id="116"/>
      <w:bookmarkEnd w:id="117"/>
      <w:bookmarkEnd w:id="118"/>
      <w:bookmarkEnd w:id="119"/>
      <w:bookmarkEnd w:id="120"/>
      <w:bookmarkEnd w:id="121"/>
      <w:bookmarkEnd w:id="122"/>
    </w:p>
    <w:p w:rsidR="00EB5DF4" w:rsidRPr="001031D6" w:rsidRDefault="00EB5DF4" w:rsidP="00EB5DF4">
      <w:pPr>
        <w:spacing w:before="120"/>
        <w:rPr>
          <w:szCs w:val="22"/>
        </w:rPr>
      </w:pPr>
      <w:r w:rsidRPr="001031D6">
        <w:rPr>
          <w:szCs w:val="22"/>
        </w:rPr>
        <w:t>Les pièces contractuelles qui constituent le présent marché sont indiquées ci-après par ordre de priorité décroissante</w:t>
      </w:r>
      <w:r w:rsidRPr="001031D6">
        <w:rPr>
          <w:rFonts w:ascii="Calibri" w:hAnsi="Calibri" w:cs="Calibri"/>
          <w:szCs w:val="22"/>
        </w:rPr>
        <w:t> </w:t>
      </w:r>
      <w:r w:rsidRPr="001031D6">
        <w:rPr>
          <w:szCs w:val="22"/>
        </w:rPr>
        <w:t>; ces pi</w:t>
      </w:r>
      <w:r w:rsidRPr="001031D6">
        <w:rPr>
          <w:rFonts w:cs="Marianne"/>
          <w:szCs w:val="22"/>
        </w:rPr>
        <w:t>è</w:t>
      </w:r>
      <w:r w:rsidRPr="001031D6">
        <w:rPr>
          <w:szCs w:val="22"/>
        </w:rPr>
        <w:t>ces pr</w:t>
      </w:r>
      <w:r w:rsidRPr="001031D6">
        <w:rPr>
          <w:rFonts w:cs="Marianne"/>
          <w:szCs w:val="22"/>
        </w:rPr>
        <w:t>é</w:t>
      </w:r>
      <w:r w:rsidRPr="001031D6">
        <w:rPr>
          <w:szCs w:val="22"/>
        </w:rPr>
        <w:t>valent dans l</w:t>
      </w:r>
      <w:r>
        <w:rPr>
          <w:szCs w:val="22"/>
        </w:rPr>
        <w:t>’</w:t>
      </w:r>
      <w:r w:rsidRPr="001031D6">
        <w:rPr>
          <w:szCs w:val="22"/>
        </w:rPr>
        <w:t>ordre où elles sont énumérées en cas de contradiction ou de différence</w:t>
      </w:r>
      <w:r>
        <w:rPr>
          <w:szCs w:val="22"/>
        </w:rPr>
        <w:t xml:space="preserve"> </w:t>
      </w:r>
      <w:r w:rsidRPr="001031D6">
        <w:rPr>
          <w:szCs w:val="22"/>
        </w:rPr>
        <w:t>entre-elle.</w:t>
      </w:r>
    </w:p>
    <w:p w:rsidR="00EB5DF4" w:rsidRPr="00C4695D" w:rsidRDefault="00EB5DF4" w:rsidP="00EB5DF4">
      <w:pPr>
        <w:pStyle w:val="Paragraphedeliste"/>
        <w:numPr>
          <w:ilvl w:val="0"/>
          <w:numId w:val="38"/>
        </w:numPr>
        <w:suppressAutoHyphens w:val="0"/>
        <w:overflowPunct/>
        <w:autoSpaceDE/>
        <w:ind w:left="1701"/>
        <w:textAlignment w:val="auto"/>
      </w:pPr>
      <w:r w:rsidRPr="00C4695D">
        <w:t>L’acte d</w:t>
      </w:r>
      <w:r>
        <w:t>’</w:t>
      </w:r>
      <w:r w:rsidRPr="00C4695D">
        <w:t>engagement (A.E) et ses éventuelles annexes</w:t>
      </w:r>
      <w:r>
        <w:rPr>
          <w:rFonts w:ascii="Calibri" w:hAnsi="Calibri" w:cs="Calibri"/>
        </w:rPr>
        <w:t> </w:t>
      </w:r>
      <w:r>
        <w:t>;</w:t>
      </w:r>
    </w:p>
    <w:p w:rsidR="00EB5DF4" w:rsidRPr="00C4695D" w:rsidRDefault="00EB5DF4" w:rsidP="00EB5DF4">
      <w:pPr>
        <w:pStyle w:val="Paragraphedeliste"/>
        <w:numPr>
          <w:ilvl w:val="0"/>
          <w:numId w:val="38"/>
        </w:numPr>
        <w:suppressAutoHyphens w:val="0"/>
        <w:overflowPunct/>
        <w:autoSpaceDE/>
        <w:ind w:left="1701"/>
        <w:textAlignment w:val="auto"/>
      </w:pPr>
      <w:r w:rsidRPr="00C4695D">
        <w:t>Le cahier des clauses particulières (C.C.P), valant CCAP et ses annexes par dérogation à l</w:t>
      </w:r>
      <w:r>
        <w:t>’</w:t>
      </w:r>
      <w:r w:rsidRPr="00C4695D">
        <w:t xml:space="preserve">article </w:t>
      </w:r>
      <w:r>
        <w:t>4.</w:t>
      </w:r>
      <w:r w:rsidRPr="00C4695D">
        <w:t>1 du CCAG/PI</w:t>
      </w:r>
      <w:r>
        <w:rPr>
          <w:rFonts w:ascii="Calibri" w:hAnsi="Calibri" w:cs="Calibri"/>
        </w:rPr>
        <w:t> </w:t>
      </w:r>
      <w:r>
        <w:t>;</w:t>
      </w:r>
    </w:p>
    <w:p w:rsidR="00EB5DF4" w:rsidRPr="008B2447" w:rsidRDefault="00EB5DF4" w:rsidP="00EB5DF4">
      <w:pPr>
        <w:pStyle w:val="Paragraphedeliste"/>
        <w:numPr>
          <w:ilvl w:val="0"/>
          <w:numId w:val="38"/>
        </w:numPr>
        <w:suppressAutoHyphens w:val="0"/>
        <w:overflowPunct/>
        <w:autoSpaceDE/>
        <w:ind w:left="1701"/>
        <w:textAlignment w:val="auto"/>
      </w:pPr>
      <w:r w:rsidRPr="00C4695D">
        <w:t xml:space="preserve">Le cahier des clauses administratives générales applicables aux marchés </w:t>
      </w:r>
      <w:r w:rsidRPr="008B2447">
        <w:t>publics de prestations intellectuelles (CCAG/PI) approuvé par l’arrêté du 30 mars 2021</w:t>
      </w:r>
      <w:r>
        <w:rPr>
          <w:rFonts w:ascii="Calibri" w:hAnsi="Calibri" w:cs="Calibri"/>
        </w:rPr>
        <w:t> </w:t>
      </w:r>
      <w:r>
        <w:t>;</w:t>
      </w:r>
    </w:p>
    <w:p w:rsidR="00EB5DF4" w:rsidRPr="00C4695D" w:rsidRDefault="00EB5DF4" w:rsidP="00EB5DF4">
      <w:pPr>
        <w:pStyle w:val="Paragraphedeliste"/>
        <w:numPr>
          <w:ilvl w:val="0"/>
          <w:numId w:val="38"/>
        </w:numPr>
        <w:suppressAutoHyphens w:val="0"/>
        <w:overflowPunct/>
        <w:autoSpaceDE/>
        <w:ind w:left="1701"/>
        <w:textAlignment w:val="auto"/>
      </w:pPr>
      <w:r w:rsidRPr="00C4695D">
        <w:t>Les actes spéciaux de sous-traitance et leurs avenants postérieurs à la notification du marché</w:t>
      </w:r>
      <w:r>
        <w:rPr>
          <w:rFonts w:ascii="Calibri" w:hAnsi="Calibri" w:cs="Calibri"/>
        </w:rPr>
        <w:t> </w:t>
      </w:r>
      <w:r>
        <w:t>;</w:t>
      </w:r>
    </w:p>
    <w:p w:rsidR="00EB5DF4" w:rsidRPr="00C4695D" w:rsidRDefault="00EB5DF4" w:rsidP="00EB5DF4">
      <w:pPr>
        <w:pStyle w:val="Paragraphedeliste"/>
        <w:numPr>
          <w:ilvl w:val="0"/>
          <w:numId w:val="38"/>
        </w:numPr>
        <w:suppressAutoHyphens w:val="0"/>
        <w:overflowPunct/>
        <w:autoSpaceDE/>
        <w:ind w:left="1701"/>
        <w:textAlignment w:val="auto"/>
      </w:pPr>
      <w:r w:rsidRPr="00C4695D">
        <w:t>L’offre technique et financière du titulaire</w:t>
      </w:r>
      <w:r>
        <w:t>.</w:t>
      </w:r>
    </w:p>
    <w:p w:rsidR="00EB5DF4" w:rsidRPr="00E05E36" w:rsidRDefault="00EB5DF4" w:rsidP="0055083E">
      <w:pPr>
        <w:pStyle w:val="Titre3"/>
      </w:pPr>
      <w:bookmarkStart w:id="123" w:name="_Toc256153158"/>
      <w:bookmarkStart w:id="124" w:name="_Toc260118647"/>
      <w:bookmarkStart w:id="125" w:name="_Toc299456638"/>
      <w:bookmarkStart w:id="126" w:name="_Toc329096518"/>
      <w:bookmarkStart w:id="127" w:name="_Toc329154652"/>
      <w:bookmarkStart w:id="128" w:name="_Toc352247342"/>
      <w:bookmarkStart w:id="129" w:name="_Toc365468663"/>
      <w:bookmarkStart w:id="130" w:name="_Toc365535172"/>
      <w:bookmarkStart w:id="131" w:name="_Toc386457281"/>
      <w:bookmarkStart w:id="132" w:name="_Toc135148917"/>
      <w:bookmarkStart w:id="133" w:name="_Toc209443527"/>
      <w:bookmarkStart w:id="134" w:name="_Toc206314555"/>
      <w:r w:rsidRPr="00E05E36">
        <w:t>Travaux intéressant la défense</w:t>
      </w:r>
      <w:bookmarkEnd w:id="123"/>
      <w:bookmarkEnd w:id="124"/>
      <w:bookmarkEnd w:id="125"/>
      <w:bookmarkEnd w:id="126"/>
      <w:bookmarkEnd w:id="127"/>
      <w:bookmarkEnd w:id="128"/>
      <w:bookmarkEnd w:id="129"/>
      <w:bookmarkEnd w:id="130"/>
      <w:bookmarkEnd w:id="131"/>
      <w:bookmarkEnd w:id="132"/>
      <w:bookmarkEnd w:id="133"/>
    </w:p>
    <w:bookmarkEnd w:id="134"/>
    <w:p w:rsidR="00EB5DF4" w:rsidRPr="00E05E36" w:rsidRDefault="00EB5DF4" w:rsidP="00EB5DF4">
      <w:r w:rsidRPr="00E05E36">
        <w:t>Le présent marché ne fait pas l’objet de stipulations particulières au regard de l’article 5.3 du CCAG/PI. A noter toutefois</w:t>
      </w:r>
      <w:r w:rsidRPr="00E05E36">
        <w:rPr>
          <w:rFonts w:ascii="Calibri" w:hAnsi="Calibri" w:cs="Calibri"/>
        </w:rPr>
        <w:t> </w:t>
      </w:r>
      <w:r w:rsidRPr="00E05E36">
        <w:t>: il ne sera autoris</w:t>
      </w:r>
      <w:r w:rsidRPr="00E05E36">
        <w:rPr>
          <w:rFonts w:cs="Marianne"/>
        </w:rPr>
        <w:t>é</w:t>
      </w:r>
      <w:r w:rsidRPr="00E05E36">
        <w:t xml:space="preserve"> </w:t>
      </w:r>
      <w:r w:rsidRPr="00E05E36">
        <w:rPr>
          <w:rFonts w:cs="Marianne"/>
        </w:rPr>
        <w:t>à</w:t>
      </w:r>
      <w:r w:rsidRPr="00E05E36">
        <w:t xml:space="preserve"> ne divulguer aucune information concernant le projet</w:t>
      </w:r>
      <w:bookmarkStart w:id="135" w:name="_Toc141577508"/>
      <w:bookmarkStart w:id="136" w:name="_Toc141577612"/>
      <w:bookmarkStart w:id="137" w:name="_Toc141578865"/>
      <w:bookmarkStart w:id="138" w:name="_Toc141578997"/>
      <w:bookmarkStart w:id="139" w:name="_Toc141579820"/>
      <w:bookmarkStart w:id="140" w:name="_Toc141579902"/>
      <w:bookmarkStart w:id="141" w:name="_Toc170702812"/>
      <w:bookmarkStart w:id="142" w:name="_Toc171474236"/>
      <w:bookmarkStart w:id="143" w:name="_Toc173894640"/>
      <w:bookmarkStart w:id="144" w:name="_Toc180805047"/>
      <w:bookmarkStart w:id="145" w:name="_Toc330780355"/>
      <w:bookmarkStart w:id="146" w:name="_Toc332613230"/>
      <w:bookmarkStart w:id="147" w:name="_Toc332613280"/>
      <w:bookmarkStart w:id="148" w:name="_Toc334843972"/>
      <w:bookmarkStart w:id="149" w:name="_Toc382042585"/>
      <w:bookmarkStart w:id="150" w:name="_Toc13886785"/>
      <w:bookmarkStart w:id="151" w:name="_Toc57111550"/>
      <w:bookmarkStart w:id="152" w:name="_Toc92852091"/>
      <w:bookmarkStart w:id="153" w:name="_Toc128906939"/>
      <w:bookmarkStart w:id="154" w:name="_Toc128906997"/>
      <w:r w:rsidRPr="00E05E36">
        <w:t xml:space="preserve"> objet de la mission.</w:t>
      </w:r>
    </w:p>
    <w:p w:rsidR="00EB5DF4" w:rsidRPr="000862F4" w:rsidRDefault="00EB5DF4" w:rsidP="00EB5DF4">
      <w:pPr>
        <w:rPr>
          <w:color w:val="FF0000"/>
        </w:rPr>
      </w:pPr>
    </w:p>
    <w:p w:rsidR="00EB5DF4" w:rsidRPr="00E34F9C" w:rsidRDefault="00EB5DF4" w:rsidP="0055083E">
      <w:pPr>
        <w:pStyle w:val="Titre3"/>
      </w:pPr>
      <w:bookmarkStart w:id="155" w:name="_Toc256153159"/>
      <w:bookmarkStart w:id="156" w:name="_Toc260118648"/>
      <w:bookmarkStart w:id="157" w:name="_Toc299456639"/>
      <w:bookmarkStart w:id="158" w:name="_Toc329096519"/>
      <w:bookmarkStart w:id="159" w:name="_Toc329154653"/>
      <w:bookmarkStart w:id="160" w:name="_Toc352247343"/>
      <w:bookmarkStart w:id="161" w:name="_Toc365468664"/>
      <w:bookmarkStart w:id="162" w:name="_Toc365535173"/>
      <w:bookmarkStart w:id="163" w:name="_Toc386457282"/>
      <w:bookmarkStart w:id="164" w:name="_Toc135148918"/>
      <w:bookmarkStart w:id="165" w:name="_Toc209443528"/>
      <w:r>
        <w:t>Régime des résultats (</w:t>
      </w:r>
      <w:r w:rsidRPr="00E34F9C">
        <w:t>Protection intellectuelle</w:t>
      </w:r>
      <w:bookmarkEnd w:id="155"/>
      <w:bookmarkEnd w:id="156"/>
      <w:bookmarkEnd w:id="157"/>
      <w:bookmarkEnd w:id="158"/>
      <w:bookmarkEnd w:id="159"/>
      <w:bookmarkEnd w:id="160"/>
      <w:bookmarkEnd w:id="161"/>
      <w:bookmarkEnd w:id="162"/>
      <w:bookmarkEnd w:id="163"/>
      <w:r>
        <w:t>)</w:t>
      </w:r>
      <w:bookmarkEnd w:id="164"/>
      <w:bookmarkEnd w:id="165"/>
    </w:p>
    <w:bookmarkEnd w:id="135"/>
    <w:bookmarkEnd w:id="136"/>
    <w:bookmarkEnd w:id="137"/>
    <w:bookmarkEnd w:id="138"/>
    <w:bookmarkEnd w:id="139"/>
    <w:bookmarkEnd w:id="140"/>
    <w:bookmarkEnd w:id="141"/>
    <w:bookmarkEnd w:id="142"/>
    <w:bookmarkEnd w:id="143"/>
    <w:bookmarkEnd w:id="144"/>
    <w:p w:rsidR="00EB5DF4" w:rsidRDefault="00EB5DF4" w:rsidP="00EB5DF4">
      <w:r>
        <w:t xml:space="preserve">Le régime applicable des résultats est celui figurant à l’article </w:t>
      </w:r>
      <w:r w:rsidRPr="00CA627E">
        <w:t xml:space="preserve">35.1.1. </w:t>
      </w:r>
      <w:r>
        <w:t>«</w:t>
      </w:r>
      <w:r>
        <w:rPr>
          <w:rFonts w:ascii="Calibri" w:hAnsi="Calibri" w:cs="Calibri"/>
        </w:rPr>
        <w:t> </w:t>
      </w:r>
      <w:r w:rsidRPr="00CA627E">
        <w:t>Le titulaire accorde au titre du présent article à l'acheteur, les droits nécessaires pour utiliser ou faire utiliser les résultats, en l'état ou modifiés, de façon permanente ou temporaire, en tout ou partie, par tout moyen et sous toutes formes, pour les besoins et finalités d'utilisation exprimés dans les documents particuliers du marché et en toute hypothèse pour les besoins d'utilisation découlant de l'objet des prestations commandées dans le cadre du marché.</w:t>
      </w:r>
      <w:r>
        <w:rPr>
          <w:rFonts w:ascii="Calibri" w:hAnsi="Calibri" w:cs="Calibri"/>
        </w:rPr>
        <w:t> </w:t>
      </w:r>
      <w:r>
        <w:rPr>
          <w:rFonts w:cs="Marianne"/>
        </w:rPr>
        <w:t>»</w:t>
      </w:r>
    </w:p>
    <w:p w:rsidR="00EB5DF4" w:rsidRPr="001031D6" w:rsidRDefault="00EB5DF4" w:rsidP="00EB5DF4"/>
    <w:p w:rsidR="00EB5DF4" w:rsidRPr="00E34F9C" w:rsidRDefault="00EB5DF4" w:rsidP="0055083E">
      <w:pPr>
        <w:pStyle w:val="Titre3"/>
      </w:pPr>
      <w:bookmarkStart w:id="166" w:name="_Toc135148919"/>
      <w:bookmarkStart w:id="167" w:name="_Toc209443529"/>
      <w:bookmarkEnd w:id="145"/>
      <w:bookmarkEnd w:id="146"/>
      <w:bookmarkEnd w:id="147"/>
      <w:bookmarkEnd w:id="148"/>
      <w:bookmarkEnd w:id="149"/>
      <w:bookmarkEnd w:id="150"/>
      <w:bookmarkEnd w:id="151"/>
      <w:bookmarkEnd w:id="152"/>
      <w:bookmarkEnd w:id="153"/>
      <w:bookmarkEnd w:id="154"/>
      <w:r>
        <w:t>Conditions d’accès au site</w:t>
      </w:r>
      <w:bookmarkEnd w:id="166"/>
      <w:bookmarkEnd w:id="167"/>
    </w:p>
    <w:p w:rsidR="00EB5DF4" w:rsidRDefault="00EB5DF4" w:rsidP="00EB5DF4">
      <w:r>
        <w:t>Le titulaire devra se conformer aux modalités d’accès sur la base aérienne, comportant notamment l’obligation de contrôle d’accès.</w:t>
      </w:r>
    </w:p>
    <w:p w:rsidR="00EB5DF4" w:rsidRPr="005D59A9" w:rsidRDefault="00EB5DF4" w:rsidP="00EB5DF4">
      <w:r w:rsidRPr="005D59A9">
        <w:t>Les personnels se rendant sur le chantier devront se satisfaire des conditions suivantes d’accès au site.</w:t>
      </w:r>
    </w:p>
    <w:p w:rsidR="00EB5DF4" w:rsidRPr="005D59A9" w:rsidRDefault="00EB5DF4" w:rsidP="00EB5DF4"/>
    <w:p w:rsidR="00EB5DF4" w:rsidRPr="005D59A9" w:rsidRDefault="00EB5DF4" w:rsidP="00EB5DF4">
      <w:r w:rsidRPr="005D59A9">
        <w:t>L’accès à la BA105 n’est possible que muni d’un laissez-passer et d’une autorisation préalable.</w:t>
      </w:r>
    </w:p>
    <w:p w:rsidR="00EB5DF4" w:rsidRPr="005D59A9" w:rsidRDefault="00EB5DF4" w:rsidP="00EB5DF4">
      <w:r w:rsidRPr="005D59A9">
        <w:t>La délivrance d'un laissez-passer s'effectue à la cellule « accueil base</w:t>
      </w:r>
      <w:r w:rsidRPr="005D59A9">
        <w:rPr>
          <w:rFonts w:ascii="Calibri" w:hAnsi="Calibri" w:cs="Calibri"/>
        </w:rPr>
        <w:t> </w:t>
      </w:r>
      <w:r w:rsidRPr="005D59A9">
        <w:rPr>
          <w:rFonts w:cs="Marianne"/>
        </w:rPr>
        <w:t>»</w:t>
      </w:r>
      <w:r w:rsidRPr="005D59A9">
        <w:t xml:space="preserve"> </w:t>
      </w:r>
      <w:r w:rsidRPr="005D59A9">
        <w:rPr>
          <w:rFonts w:cs="Marianne"/>
        </w:rPr>
        <w:t>à</w:t>
      </w:r>
      <w:r w:rsidRPr="005D59A9">
        <w:t xml:space="preserve"> la double condition</w:t>
      </w:r>
      <w:r w:rsidRPr="005D59A9">
        <w:rPr>
          <w:rFonts w:ascii="Calibri" w:hAnsi="Calibri" w:cs="Calibri"/>
        </w:rPr>
        <w:t> </w:t>
      </w:r>
      <w:r w:rsidRPr="005D59A9">
        <w:t>:</w:t>
      </w:r>
    </w:p>
    <w:p w:rsidR="00EB5DF4" w:rsidRPr="005D59A9" w:rsidRDefault="00EB5DF4" w:rsidP="00EB5DF4">
      <w:pPr>
        <w:pStyle w:val="Paragraphedeliste"/>
        <w:numPr>
          <w:ilvl w:val="0"/>
          <w:numId w:val="32"/>
        </w:numPr>
        <w:suppressAutoHyphens w:val="0"/>
        <w:overflowPunct/>
        <w:autoSpaceDE/>
        <w:textAlignment w:val="auto"/>
      </w:pPr>
      <w:r w:rsidRPr="005D59A9">
        <w:t>Vérification de l'identité du visiteur sur présentation d'une pièce d'identité en cours de validité et faisant partie de la liste ci-après</w:t>
      </w:r>
      <w:r w:rsidRPr="00497120">
        <w:rPr>
          <w:rFonts w:ascii="Calibri" w:hAnsi="Calibri" w:cs="Calibri"/>
        </w:rPr>
        <w:t> </w:t>
      </w:r>
      <w:r w:rsidRPr="005D59A9">
        <w:t>:</w:t>
      </w:r>
    </w:p>
    <w:p w:rsidR="00EB5DF4" w:rsidRPr="005D59A9" w:rsidRDefault="00EB5DF4" w:rsidP="00EB5DF4">
      <w:pPr>
        <w:pStyle w:val="Paragraphedeliste"/>
        <w:numPr>
          <w:ilvl w:val="1"/>
          <w:numId w:val="32"/>
        </w:numPr>
        <w:suppressAutoHyphens w:val="0"/>
        <w:overflowPunct/>
        <w:autoSpaceDE/>
        <w:textAlignment w:val="auto"/>
      </w:pPr>
      <w:r w:rsidRPr="005D59A9">
        <w:t>Carte nationale d'identité,</w:t>
      </w:r>
    </w:p>
    <w:p w:rsidR="00EB5DF4" w:rsidRPr="005D59A9" w:rsidRDefault="00EB5DF4" w:rsidP="00EB5DF4">
      <w:pPr>
        <w:pStyle w:val="Paragraphedeliste"/>
        <w:numPr>
          <w:ilvl w:val="1"/>
          <w:numId w:val="32"/>
        </w:numPr>
        <w:suppressAutoHyphens w:val="0"/>
        <w:overflowPunct/>
        <w:autoSpaceDE/>
        <w:textAlignment w:val="auto"/>
      </w:pPr>
      <w:r w:rsidRPr="005D59A9">
        <w:t>Passeport,</w:t>
      </w:r>
    </w:p>
    <w:p w:rsidR="00EB5DF4" w:rsidRPr="005D59A9" w:rsidRDefault="00EB5DF4" w:rsidP="00EB5DF4">
      <w:pPr>
        <w:pStyle w:val="Paragraphedeliste"/>
        <w:numPr>
          <w:ilvl w:val="1"/>
          <w:numId w:val="32"/>
        </w:numPr>
        <w:suppressAutoHyphens w:val="0"/>
        <w:overflowPunct/>
        <w:autoSpaceDE/>
        <w:textAlignment w:val="auto"/>
      </w:pPr>
      <w:r w:rsidRPr="005D59A9">
        <w:t>Permis de conduire,</w:t>
      </w:r>
    </w:p>
    <w:p w:rsidR="00EB5DF4" w:rsidRPr="005D59A9" w:rsidRDefault="00EB5DF4" w:rsidP="00EB5DF4">
      <w:pPr>
        <w:pStyle w:val="Paragraphedeliste"/>
        <w:numPr>
          <w:ilvl w:val="1"/>
          <w:numId w:val="32"/>
        </w:numPr>
        <w:suppressAutoHyphens w:val="0"/>
        <w:overflowPunct/>
        <w:autoSpaceDE/>
        <w:textAlignment w:val="auto"/>
      </w:pPr>
      <w:r w:rsidRPr="005D59A9">
        <w:t>Titre de séjour en cours de validité.</w:t>
      </w:r>
    </w:p>
    <w:p w:rsidR="00EB5DF4" w:rsidRPr="005D59A9" w:rsidRDefault="00EB5DF4" w:rsidP="00EB5DF4">
      <w:pPr>
        <w:pStyle w:val="Paragraphedeliste"/>
        <w:numPr>
          <w:ilvl w:val="0"/>
          <w:numId w:val="32"/>
        </w:numPr>
        <w:suppressAutoHyphens w:val="0"/>
        <w:overflowPunct/>
        <w:autoSpaceDE/>
        <w:textAlignment w:val="auto"/>
      </w:pPr>
      <w:r w:rsidRPr="005D59A9">
        <w:t>Vérification de la DPAE (déclaration préalable à l’embauche).</w:t>
      </w:r>
    </w:p>
    <w:p w:rsidR="00EB5DF4" w:rsidRPr="005D59A9" w:rsidRDefault="00EB5DF4" w:rsidP="00EB5DF4"/>
    <w:p w:rsidR="00EB5DF4" w:rsidRPr="005D59A9" w:rsidRDefault="00EB5DF4" w:rsidP="00EB5DF4">
      <w:r w:rsidRPr="005D59A9">
        <w:t>La pièce d'identité est conservée à la cellule « accueil base</w:t>
      </w:r>
      <w:r w:rsidRPr="005D59A9">
        <w:rPr>
          <w:rFonts w:ascii="Calibri" w:hAnsi="Calibri" w:cs="Calibri"/>
        </w:rPr>
        <w:t> </w:t>
      </w:r>
      <w:r w:rsidRPr="005D59A9">
        <w:rPr>
          <w:rFonts w:cs="Marianne"/>
        </w:rPr>
        <w:t>»</w:t>
      </w:r>
      <w:r w:rsidRPr="005D59A9">
        <w:t xml:space="preserve"> durant toute la présence de l'intéressé sur le site et restituée au départ de la personne en échange du laissez-passer.</w:t>
      </w:r>
    </w:p>
    <w:p w:rsidR="00EB5DF4" w:rsidRPr="005D59A9" w:rsidRDefault="00EB5DF4" w:rsidP="00EB5DF4"/>
    <w:p w:rsidR="00EB5DF4" w:rsidRPr="002C34E7" w:rsidRDefault="00EB5DF4" w:rsidP="00EB5DF4">
      <w:pPr>
        <w:rPr>
          <w:u w:val="single"/>
        </w:rPr>
      </w:pPr>
      <w:bookmarkStart w:id="168" w:name="_Toc54607838"/>
      <w:bookmarkStart w:id="169" w:name="_Toc70606946"/>
      <w:bookmarkStart w:id="170" w:name="_Toc106889099"/>
      <w:r w:rsidRPr="002C34E7">
        <w:rPr>
          <w:u w:val="single"/>
        </w:rPr>
        <w:t>Règles d’emploi du laissez-passer</w:t>
      </w:r>
      <w:bookmarkEnd w:id="168"/>
      <w:bookmarkEnd w:id="169"/>
      <w:bookmarkEnd w:id="170"/>
    </w:p>
    <w:p w:rsidR="00EB5DF4" w:rsidRPr="005D59A9" w:rsidRDefault="00EB5DF4" w:rsidP="00EB5DF4">
      <w:r w:rsidRPr="005D59A9">
        <w:t xml:space="preserve">Toute personne pénétrant sur la BA105 doit être porteur d'un laissez-passer. </w:t>
      </w:r>
    </w:p>
    <w:p w:rsidR="00EB5DF4" w:rsidRPr="005D59A9" w:rsidRDefault="00EB5DF4" w:rsidP="00EB5DF4">
      <w:r w:rsidRPr="005D59A9">
        <w:t>Celui-ci duit être porté de façon apparente et permanente.</w:t>
      </w:r>
    </w:p>
    <w:p w:rsidR="00EB5DF4" w:rsidRPr="005D59A9" w:rsidRDefault="00EB5DF4" w:rsidP="00EB5DF4">
      <w:r w:rsidRPr="005D59A9">
        <w:lastRenderedPageBreak/>
        <w:t>Elément essentiel de contrôle, tout personnel de la BA105 peut exercer un contrôle sur un individu ne le portant pas de façon apparente, ou dont la présence n'est pas justifiée dans une zone particulière.</w:t>
      </w:r>
    </w:p>
    <w:p w:rsidR="00EB5DF4" w:rsidRPr="005D59A9" w:rsidRDefault="00EB5DF4" w:rsidP="00EB5DF4">
      <w:r w:rsidRPr="005D59A9">
        <w:t>La perte d’un laissez-passer doit faire l'objet d'un compte rendu immédiat au maître d’ouvrage qui en informera la BA105.</w:t>
      </w:r>
    </w:p>
    <w:p w:rsidR="00EB5DF4" w:rsidRPr="005D59A9" w:rsidRDefault="00EB5DF4" w:rsidP="00EB5DF4"/>
    <w:p w:rsidR="00EB5DF4" w:rsidRDefault="00EB5DF4" w:rsidP="00EB5DF4">
      <w:pPr>
        <w:rPr>
          <w:u w:val="single"/>
        </w:rPr>
      </w:pPr>
      <w:bookmarkStart w:id="171" w:name="_Toc54607840"/>
      <w:bookmarkStart w:id="172" w:name="_Toc70606948"/>
      <w:bookmarkStart w:id="173" w:name="_Toc106889100"/>
    </w:p>
    <w:p w:rsidR="00EB5DF4" w:rsidRPr="004E249F" w:rsidRDefault="00EB5DF4" w:rsidP="00EB5DF4">
      <w:pPr>
        <w:rPr>
          <w:u w:val="single"/>
        </w:rPr>
      </w:pPr>
      <w:r w:rsidRPr="004E249F">
        <w:rPr>
          <w:u w:val="single"/>
        </w:rPr>
        <w:t>Laissez-passer permanent entreprise</w:t>
      </w:r>
    </w:p>
    <w:p w:rsidR="00EB5DF4" w:rsidRPr="006869BD" w:rsidRDefault="00EB5DF4" w:rsidP="00EB5DF4">
      <w:r w:rsidRPr="006869BD">
        <w:t>C’est un badge plastifié avec photo du personnel concerné.</w:t>
      </w:r>
    </w:p>
    <w:p w:rsidR="00EB5DF4" w:rsidRPr="006869BD" w:rsidRDefault="00EB5DF4" w:rsidP="00EB5DF4">
      <w:r w:rsidRPr="006869BD">
        <w:t>L’entreprise titulaire peut se voir attribuer jusqu’à un maximum de 3 laissez-passer permanent entreprise.</w:t>
      </w:r>
    </w:p>
    <w:p w:rsidR="00EB5DF4" w:rsidRPr="006869BD" w:rsidRDefault="00EB5DF4" w:rsidP="00EB5DF4">
      <w:r w:rsidRPr="006869BD">
        <w:t>Ce dernier est valable pour la durée du chantier ou 1 an maximum si durée supérieure à 1 an.</w:t>
      </w:r>
    </w:p>
    <w:p w:rsidR="00EB5DF4" w:rsidRPr="006869BD" w:rsidRDefault="00EB5DF4" w:rsidP="00EB5DF4">
      <w:r w:rsidRPr="006869BD">
        <w:t xml:space="preserve">Il permet au personnel porteur de </w:t>
      </w:r>
      <w:proofErr w:type="gramStart"/>
      <w:r w:rsidRPr="006869BD">
        <w:t>ce</w:t>
      </w:r>
      <w:proofErr w:type="gramEnd"/>
      <w:r w:rsidRPr="006869BD">
        <w:t xml:space="preserve"> laissez-passer de rentrer (sans passer par l’accueil base) et circuler librement dans la BA105 pour les besoins du chantier. Toutefois, il ne permet pas de circuler dans des zones sans lien apparent avec le chantier.</w:t>
      </w:r>
    </w:p>
    <w:p w:rsidR="00EB5DF4" w:rsidRPr="006869BD" w:rsidRDefault="00EB5DF4" w:rsidP="00EB5DF4">
      <w:r w:rsidRPr="006869BD">
        <w:t>Il permet de faire rentrer, après autorisation, sur la BA105 les autres personnels non pourvus d’un laissez-passer permanent entreprise.</w:t>
      </w:r>
    </w:p>
    <w:p w:rsidR="00EB5DF4" w:rsidRPr="006869BD" w:rsidRDefault="00EB5DF4" w:rsidP="00EB5DF4">
      <w:r w:rsidRPr="006869BD">
        <w:t>Il impose de raccompagner ces mêmes personnels du chantier, porteurs d’un laissez-passer temporaire entreprise, jusqu’à la sortie de la BA105.</w:t>
      </w:r>
    </w:p>
    <w:p w:rsidR="00EB5DF4" w:rsidRPr="006869BD" w:rsidRDefault="00EB5DF4" w:rsidP="00EB5DF4">
      <w:r w:rsidRPr="006869BD">
        <w:t>Il est soumis au résultat du contrôle primaire (CPR) de la personne demandant ce badge.</w:t>
      </w:r>
    </w:p>
    <w:p w:rsidR="00EB5DF4" w:rsidRDefault="00EB5DF4" w:rsidP="00EB5DF4">
      <w:pPr>
        <w:rPr>
          <w:u w:val="single"/>
        </w:rPr>
      </w:pPr>
    </w:p>
    <w:p w:rsidR="00EB5DF4" w:rsidRPr="002C34E7" w:rsidRDefault="00EB5DF4" w:rsidP="00EB5DF4">
      <w:pPr>
        <w:rPr>
          <w:u w:val="single"/>
        </w:rPr>
      </w:pPr>
      <w:r w:rsidRPr="002C34E7">
        <w:rPr>
          <w:u w:val="single"/>
        </w:rPr>
        <w:t>Laissez-passer temporaire entreprise</w:t>
      </w:r>
      <w:bookmarkEnd w:id="171"/>
      <w:bookmarkEnd w:id="172"/>
      <w:bookmarkEnd w:id="173"/>
    </w:p>
    <w:p w:rsidR="00EB5DF4" w:rsidRPr="005D59A9" w:rsidRDefault="00EB5DF4" w:rsidP="00EB5DF4">
      <w:r w:rsidRPr="005D59A9">
        <w:t>C’est un badge plastifié sans photo accompagné d’un badge cartonné comportant le n° de badge, le nom et le prénom du personnel concerné ainsi que les dates de validité.</w:t>
      </w:r>
    </w:p>
    <w:p w:rsidR="00EB5DF4" w:rsidRPr="005D59A9" w:rsidRDefault="00EB5DF4" w:rsidP="00EB5DF4">
      <w:r w:rsidRPr="005D59A9">
        <w:t xml:space="preserve">Chaque personnel intervenant sur la zone d’intervention se verra attribuer un laissez-passer </w:t>
      </w:r>
      <w:r w:rsidRPr="005D59A9">
        <w:rPr>
          <w:u w:val="single"/>
        </w:rPr>
        <w:t>temporaire</w:t>
      </w:r>
      <w:r w:rsidRPr="005D59A9">
        <w:t xml:space="preserve"> entreprise.</w:t>
      </w:r>
    </w:p>
    <w:p w:rsidR="00EB5DF4" w:rsidRPr="005D59A9" w:rsidRDefault="00EB5DF4" w:rsidP="00EB5DF4">
      <w:r w:rsidRPr="005D59A9">
        <w:t>Ce dernier est valable 1 semaine, du lundi au vendredi. Le personnel peut le conserver toute la semaine mais doit laisser sa pièce d’identité à l’accueil base.</w:t>
      </w:r>
    </w:p>
    <w:p w:rsidR="00EB5DF4" w:rsidRPr="005D59A9" w:rsidRDefault="00EB5DF4" w:rsidP="00EB5DF4">
      <w:proofErr w:type="gramStart"/>
      <w:r w:rsidRPr="005D59A9">
        <w:t>Ce</w:t>
      </w:r>
      <w:proofErr w:type="gramEnd"/>
      <w:r w:rsidRPr="005D59A9">
        <w:t xml:space="preserve"> laissez-passer temporaire est à faire tous les lundis et à rendre impérativement le vendredi.</w:t>
      </w:r>
    </w:p>
    <w:p w:rsidR="00EB5DF4" w:rsidRPr="005D59A9" w:rsidRDefault="00EB5DF4" w:rsidP="00EB5DF4">
      <w:r w:rsidRPr="005D59A9">
        <w:t xml:space="preserve">Il permet, sans passer par l’accueil base les autres jours de la semaine, de pénétrer sur la base uniquement accompagné d’un porteur de laissez-passer </w:t>
      </w:r>
      <w:r w:rsidRPr="005D59A9">
        <w:rPr>
          <w:u w:val="single"/>
        </w:rPr>
        <w:t>permanent</w:t>
      </w:r>
      <w:r w:rsidRPr="005D59A9">
        <w:t xml:space="preserve"> entreprise (avec photographie) ou d’un personnel appartenant à la base.</w:t>
      </w:r>
    </w:p>
    <w:p w:rsidR="00EB5DF4" w:rsidRPr="005D59A9" w:rsidRDefault="00EB5DF4" w:rsidP="00EB5DF4"/>
    <w:p w:rsidR="00EB5DF4" w:rsidRDefault="00EB5DF4" w:rsidP="00EB5DF4">
      <w:proofErr w:type="gramStart"/>
      <w:r w:rsidRPr="005D59A9">
        <w:t>Ce</w:t>
      </w:r>
      <w:proofErr w:type="gramEnd"/>
      <w:r w:rsidRPr="005D59A9">
        <w:t xml:space="preserve"> laissez-passer peut se faire également à la journée si le dépôt de la pièce d’identité du personnel n’est pas possible pendant plusieurs jours. Dans ce cas, le personnel doit passer le matin à l’accueil base pour laisser sa pièce d’identité et récupérer le badge du laissez-passer temporaire entreprise.</w:t>
      </w:r>
    </w:p>
    <w:p w:rsidR="00EB5DF4" w:rsidRPr="005D59A9" w:rsidRDefault="00EB5DF4" w:rsidP="00EB5DF4"/>
    <w:p w:rsidR="00EB5DF4" w:rsidRPr="00FD2824" w:rsidRDefault="00EB5DF4" w:rsidP="00EB5DF4">
      <w:pPr>
        <w:rPr>
          <w:u w:val="single"/>
        </w:rPr>
      </w:pPr>
      <w:bookmarkStart w:id="174" w:name="_Toc54607841"/>
      <w:bookmarkStart w:id="175" w:name="_Toc70606949"/>
      <w:bookmarkStart w:id="176" w:name="_Toc106889101"/>
      <w:r w:rsidRPr="00FD2824">
        <w:rPr>
          <w:u w:val="single"/>
        </w:rPr>
        <w:t>Modalité d’attribution de laissez-passe</w:t>
      </w:r>
      <w:bookmarkEnd w:id="174"/>
      <w:bookmarkEnd w:id="175"/>
      <w:r w:rsidRPr="00FD2824">
        <w:rPr>
          <w:u w:val="single"/>
        </w:rPr>
        <w:t>r</w:t>
      </w:r>
      <w:bookmarkEnd w:id="176"/>
    </w:p>
    <w:p w:rsidR="00EB5DF4" w:rsidRDefault="00EB5DF4" w:rsidP="00EB5DF4">
      <w:r w:rsidRPr="005D59A9">
        <w:t xml:space="preserve">Les laissez-passer </w:t>
      </w:r>
      <w:r w:rsidRPr="005D59A9">
        <w:rPr>
          <w:u w:val="single"/>
        </w:rPr>
        <w:t>temporaire</w:t>
      </w:r>
      <w:r w:rsidRPr="005D59A9">
        <w:t xml:space="preserve"> entreprise</w:t>
      </w:r>
      <w:r w:rsidRPr="005D59A9">
        <w:rPr>
          <w:rFonts w:ascii="Calibri" w:hAnsi="Calibri" w:cs="Calibri"/>
        </w:rPr>
        <w:t> </w:t>
      </w:r>
      <w:r w:rsidRPr="005D59A9">
        <w:t>sont d</w:t>
      </w:r>
      <w:r w:rsidRPr="005D59A9">
        <w:rPr>
          <w:rFonts w:cs="Marianne"/>
        </w:rPr>
        <w:t>é</w:t>
      </w:r>
      <w:r w:rsidRPr="005D59A9">
        <w:t>livr</w:t>
      </w:r>
      <w:r w:rsidRPr="005D59A9">
        <w:rPr>
          <w:rFonts w:cs="Marianne"/>
        </w:rPr>
        <w:t>é</w:t>
      </w:r>
      <w:r w:rsidRPr="005D59A9">
        <w:t>s uniquement apr</w:t>
      </w:r>
      <w:r w:rsidRPr="005D59A9">
        <w:rPr>
          <w:rFonts w:cs="Marianne"/>
        </w:rPr>
        <w:t>è</w:t>
      </w:r>
      <w:r w:rsidRPr="005D59A9">
        <w:t>s le retour de la demande d</w:t>
      </w:r>
      <w:r w:rsidRPr="005D59A9">
        <w:rPr>
          <w:rFonts w:cs="Marianne"/>
        </w:rPr>
        <w:t>’</w:t>
      </w:r>
      <w:r w:rsidRPr="005D59A9">
        <w:t>acc</w:t>
      </w:r>
      <w:r w:rsidRPr="005D59A9">
        <w:rPr>
          <w:rFonts w:cs="Marianne"/>
        </w:rPr>
        <w:t>è</w:t>
      </w:r>
      <w:r w:rsidRPr="005D59A9">
        <w:t xml:space="preserve">s </w:t>
      </w:r>
      <w:r w:rsidRPr="005D59A9">
        <w:rPr>
          <w:rFonts w:cs="Marianne"/>
        </w:rPr>
        <w:t>à</w:t>
      </w:r>
      <w:r w:rsidRPr="005D59A9">
        <w:t xml:space="preserve"> faire aupr</w:t>
      </w:r>
      <w:r w:rsidRPr="005D59A9">
        <w:rPr>
          <w:rFonts w:cs="Marianne"/>
        </w:rPr>
        <w:t>è</w:t>
      </w:r>
      <w:r w:rsidRPr="005D59A9">
        <w:t>s de la BA105 via le ma</w:t>
      </w:r>
      <w:r w:rsidRPr="005D59A9">
        <w:rPr>
          <w:rFonts w:cs="Marianne"/>
        </w:rPr>
        <w:t>î</w:t>
      </w:r>
      <w:r w:rsidRPr="005D59A9">
        <w:t>tre d</w:t>
      </w:r>
      <w:r w:rsidRPr="005D59A9">
        <w:rPr>
          <w:rFonts w:cs="Marianne"/>
        </w:rPr>
        <w:t>’</w:t>
      </w:r>
      <w:r w:rsidRPr="005D59A9">
        <w:t>ouvrage.</w:t>
      </w:r>
    </w:p>
    <w:p w:rsidR="00EB5DF4" w:rsidRPr="005D59A9" w:rsidRDefault="00EB5DF4" w:rsidP="00EB5DF4"/>
    <w:p w:rsidR="00EB5DF4" w:rsidRPr="00FD2824" w:rsidRDefault="00EB5DF4" w:rsidP="00EB5DF4">
      <w:pPr>
        <w:rPr>
          <w:u w:val="single"/>
        </w:rPr>
      </w:pPr>
      <w:bookmarkStart w:id="177" w:name="_Toc54607842"/>
      <w:bookmarkStart w:id="178" w:name="_Toc70606950"/>
      <w:bookmarkStart w:id="179" w:name="_Toc106889102"/>
      <w:r w:rsidRPr="00FD2824">
        <w:rPr>
          <w:u w:val="single"/>
        </w:rPr>
        <w:t>Retrait des laissez-passer</w:t>
      </w:r>
      <w:bookmarkEnd w:id="177"/>
      <w:bookmarkEnd w:id="178"/>
      <w:bookmarkEnd w:id="179"/>
    </w:p>
    <w:p w:rsidR="00EB5DF4" w:rsidRPr="005D59A9" w:rsidRDefault="00EB5DF4" w:rsidP="00EB5DF4">
      <w:r w:rsidRPr="005D59A9">
        <w:t>L'officier de sécurité de la BA105 se réserve le droit d'interdire l'accès au site sans aucune justification. En ce cas, si un laissez-passer a été délivré, il sera immédiatement retiré. En HNO et en fonction de la situation sécuritaire, l'officier de permanence (l’OPC) pourra également user de ce droit.</w:t>
      </w:r>
    </w:p>
    <w:p w:rsidR="00EB5DF4" w:rsidRPr="005D59A9" w:rsidRDefault="00EB5DF4" w:rsidP="00EB5DF4">
      <w:r w:rsidRPr="005D59A9">
        <w:t>L’entreprise ne pourra exercer aucun recours et devra remplacer immédiatement son personnel sans prétendre à une quelconque compensation financière.</w:t>
      </w:r>
    </w:p>
    <w:p w:rsidR="00EB5DF4" w:rsidRPr="005D59A9" w:rsidRDefault="00EB5DF4" w:rsidP="00EB5DF4"/>
    <w:p w:rsidR="00EB5DF4" w:rsidRDefault="00EB5DF4" w:rsidP="00EB5DF4">
      <w:bookmarkStart w:id="180" w:name="_Toc126918693"/>
      <w:bookmarkStart w:id="181" w:name="_Toc54607843"/>
      <w:bookmarkStart w:id="182" w:name="_Toc70606951"/>
      <w:bookmarkStart w:id="183" w:name="_Toc106889103"/>
      <w:r>
        <w:t>Procédure de demande de laissez-passer permanent entreprise</w:t>
      </w:r>
      <w:bookmarkEnd w:id="180"/>
    </w:p>
    <w:tbl>
      <w:tblPr>
        <w:tblW w:w="9715" w:type="dxa"/>
        <w:tblInd w:w="340"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shd w:val="clear" w:color="auto" w:fill="FFFFFF" w:themeFill="background1"/>
        <w:tblLayout w:type="fixed"/>
        <w:tblLook w:val="0400" w:firstRow="0" w:lastRow="0" w:firstColumn="0" w:lastColumn="0" w:noHBand="0" w:noVBand="1"/>
      </w:tblPr>
      <w:tblGrid>
        <w:gridCol w:w="784"/>
        <w:gridCol w:w="8931"/>
      </w:tblGrid>
      <w:tr w:rsidR="00EB5DF4" w:rsidTr="00516840">
        <w:trPr>
          <w:trHeight w:val="1167"/>
        </w:trPr>
        <w:tc>
          <w:tcPr>
            <w:tcW w:w="784" w:type="dxa"/>
            <w:shd w:val="clear" w:color="auto" w:fill="auto"/>
          </w:tcPr>
          <w:p w:rsidR="00EB5DF4" w:rsidRDefault="00EB5DF4" w:rsidP="00516840">
            <w:pPr>
              <w:ind w:left="0"/>
              <w:jc w:val="center"/>
            </w:pPr>
            <w:r>
              <w:t>1</w:t>
            </w:r>
          </w:p>
          <w:p w:rsidR="00EB5DF4" w:rsidRPr="00606ED0" w:rsidRDefault="00EB5DF4" w:rsidP="00516840">
            <w:pPr>
              <w:ind w:left="0"/>
              <w:jc w:val="center"/>
            </w:pPr>
          </w:p>
        </w:tc>
        <w:tc>
          <w:tcPr>
            <w:tcW w:w="8931" w:type="dxa"/>
            <w:shd w:val="clear" w:color="auto" w:fill="auto"/>
          </w:tcPr>
          <w:p w:rsidR="00EB5DF4" w:rsidRDefault="00EB5DF4" w:rsidP="00516840">
            <w:pPr>
              <w:ind w:left="181"/>
            </w:pPr>
            <w:r>
              <w:t>Le maître d’œuvre remet dès le début de la période de préparation au titulaire les fichiers à remplir</w:t>
            </w:r>
            <w:r>
              <w:rPr>
                <w:rFonts w:ascii="Calibri" w:hAnsi="Calibri" w:cs="Calibri"/>
              </w:rPr>
              <w:t> </w:t>
            </w:r>
            <w:r>
              <w:t xml:space="preserve">et </w:t>
            </w:r>
            <w:r>
              <w:rPr>
                <w:rFonts w:cs="Marianne"/>
              </w:rPr>
              <w:t>à</w:t>
            </w:r>
            <w:r>
              <w:t xml:space="preserve"> fournir :</w:t>
            </w:r>
          </w:p>
          <w:p w:rsidR="00EB5DF4" w:rsidRDefault="00EB5DF4" w:rsidP="00EB5DF4">
            <w:pPr>
              <w:pStyle w:val="Paragraphedeliste"/>
              <w:numPr>
                <w:ilvl w:val="0"/>
                <w:numId w:val="34"/>
              </w:numPr>
              <w:suppressAutoHyphens w:val="0"/>
              <w:overflowPunct/>
              <w:autoSpaceDE/>
              <w:textAlignment w:val="auto"/>
            </w:pPr>
            <w:r w:rsidRPr="00FD2824">
              <w:rPr>
                <w:color w:val="000000"/>
                <w:szCs w:val="22"/>
              </w:rPr>
              <w:t>Le tableau de renseignements</w:t>
            </w:r>
          </w:p>
          <w:p w:rsidR="00EB5DF4" w:rsidRDefault="00EB5DF4" w:rsidP="00EB5DF4">
            <w:pPr>
              <w:pStyle w:val="Paragraphedeliste"/>
              <w:numPr>
                <w:ilvl w:val="0"/>
                <w:numId w:val="34"/>
              </w:numPr>
              <w:suppressAutoHyphens w:val="0"/>
              <w:overflowPunct/>
              <w:autoSpaceDE/>
              <w:textAlignment w:val="auto"/>
            </w:pPr>
            <w:r w:rsidRPr="00FD2824">
              <w:rPr>
                <w:color w:val="000000"/>
                <w:szCs w:val="22"/>
              </w:rPr>
              <w:t>La demande de laissez-passer permanent entreprise</w:t>
            </w:r>
          </w:p>
          <w:p w:rsidR="00EB5DF4" w:rsidRDefault="00EB5DF4" w:rsidP="00EB5DF4">
            <w:pPr>
              <w:pStyle w:val="Paragraphedeliste"/>
              <w:numPr>
                <w:ilvl w:val="0"/>
                <w:numId w:val="34"/>
              </w:numPr>
              <w:suppressAutoHyphens w:val="0"/>
              <w:overflowPunct/>
              <w:autoSpaceDE/>
              <w:textAlignment w:val="auto"/>
            </w:pPr>
            <w:r w:rsidRPr="003F7D0D">
              <w:t>Un contrôle primaire (CPR)</w:t>
            </w:r>
            <w:r>
              <w:t xml:space="preserve"> </w:t>
            </w:r>
            <w:r w:rsidRPr="00606ED0">
              <w:rPr>
                <w:color w:val="000000"/>
                <w:szCs w:val="22"/>
              </w:rPr>
              <w:t>et son mode d’emploi</w:t>
            </w:r>
          </w:p>
        </w:tc>
      </w:tr>
      <w:tr w:rsidR="00EB5DF4" w:rsidTr="00516840">
        <w:trPr>
          <w:trHeight w:val="2759"/>
        </w:trPr>
        <w:tc>
          <w:tcPr>
            <w:tcW w:w="784" w:type="dxa"/>
            <w:vMerge w:val="restart"/>
            <w:shd w:val="clear" w:color="auto" w:fill="FFFFFF" w:themeFill="background1"/>
          </w:tcPr>
          <w:p w:rsidR="00EB5DF4" w:rsidRDefault="00EB5DF4" w:rsidP="00516840">
            <w:pPr>
              <w:ind w:left="0"/>
              <w:jc w:val="center"/>
            </w:pPr>
            <w:r>
              <w:lastRenderedPageBreak/>
              <w:t>2</w:t>
            </w:r>
          </w:p>
        </w:tc>
        <w:tc>
          <w:tcPr>
            <w:tcW w:w="8931" w:type="dxa"/>
            <w:shd w:val="clear" w:color="auto" w:fill="FFFFFF" w:themeFill="background1"/>
          </w:tcPr>
          <w:p w:rsidR="00EB5DF4" w:rsidRDefault="00EB5DF4" w:rsidP="00516840">
            <w:pPr>
              <w:ind w:left="181"/>
            </w:pPr>
            <w:r>
              <w:t xml:space="preserve">Le </w:t>
            </w:r>
            <w:r>
              <w:rPr>
                <w:b/>
              </w:rPr>
              <w:t>titulaire</w:t>
            </w:r>
            <w:r>
              <w:t xml:space="preserve"> remet au maître d’œuvre </w:t>
            </w:r>
            <w:r>
              <w:rPr>
                <w:b/>
                <w:u w:val="single"/>
              </w:rPr>
              <w:t>2 mois avant</w:t>
            </w:r>
            <w:r>
              <w:t xml:space="preserve"> le besoin d’accéder librement au site pour chaque personnel concerné</w:t>
            </w:r>
            <w:r>
              <w:rPr>
                <w:rFonts w:ascii="Calibri" w:hAnsi="Calibri" w:cs="Calibri"/>
              </w:rPr>
              <w:t> </w:t>
            </w:r>
            <w:r>
              <w:t>:</w:t>
            </w:r>
          </w:p>
          <w:p w:rsidR="00EB5DF4" w:rsidRDefault="00EB5DF4" w:rsidP="00EB5DF4">
            <w:pPr>
              <w:pStyle w:val="Paragraphedeliste"/>
              <w:numPr>
                <w:ilvl w:val="0"/>
                <w:numId w:val="35"/>
              </w:numPr>
              <w:suppressAutoHyphens w:val="0"/>
              <w:overflowPunct/>
              <w:autoSpaceDE/>
              <w:textAlignment w:val="auto"/>
            </w:pPr>
            <w:r w:rsidRPr="00FD2824">
              <w:rPr>
                <w:color w:val="000000"/>
                <w:szCs w:val="22"/>
              </w:rPr>
              <w:t>La copie recto verso lisible de la pièce d’identité</w:t>
            </w:r>
          </w:p>
          <w:p w:rsidR="00EB5DF4" w:rsidRDefault="00EB5DF4" w:rsidP="00EB5DF4">
            <w:pPr>
              <w:pStyle w:val="Paragraphedeliste"/>
              <w:numPr>
                <w:ilvl w:val="0"/>
                <w:numId w:val="35"/>
              </w:numPr>
              <w:suppressAutoHyphens w:val="0"/>
              <w:overflowPunct/>
              <w:autoSpaceDE/>
              <w:textAlignment w:val="auto"/>
            </w:pPr>
            <w:r w:rsidRPr="00FD2824">
              <w:rPr>
                <w:color w:val="000000"/>
                <w:szCs w:val="22"/>
              </w:rPr>
              <w:t>La copie de la DPAE (déclaration préalable d’embauche)</w:t>
            </w:r>
          </w:p>
          <w:p w:rsidR="00EB5DF4" w:rsidRDefault="00EB5DF4" w:rsidP="00EB5DF4">
            <w:pPr>
              <w:pStyle w:val="Paragraphedeliste"/>
              <w:numPr>
                <w:ilvl w:val="0"/>
                <w:numId w:val="35"/>
              </w:numPr>
              <w:suppressAutoHyphens w:val="0"/>
              <w:overflowPunct/>
              <w:autoSpaceDE/>
              <w:textAlignment w:val="auto"/>
            </w:pPr>
            <w:r w:rsidRPr="00FD2824">
              <w:rPr>
                <w:color w:val="000000"/>
                <w:szCs w:val="22"/>
              </w:rPr>
              <w:t>La demande de laissez-passer permanent entreprise complétée et signée</w:t>
            </w:r>
          </w:p>
          <w:p w:rsidR="00EB5DF4" w:rsidRDefault="00EB5DF4" w:rsidP="00EB5DF4">
            <w:pPr>
              <w:pStyle w:val="Paragraphedeliste"/>
              <w:numPr>
                <w:ilvl w:val="0"/>
                <w:numId w:val="35"/>
              </w:numPr>
              <w:suppressAutoHyphens w:val="0"/>
              <w:overflowPunct/>
              <w:autoSpaceDE/>
              <w:textAlignment w:val="auto"/>
            </w:pPr>
            <w:r w:rsidRPr="003F7D0D">
              <w:t>Un contrôle primaire (CPR)</w:t>
            </w:r>
            <w:r>
              <w:t xml:space="preserve"> </w:t>
            </w:r>
            <w:r w:rsidRPr="00FD2824">
              <w:rPr>
                <w:color w:val="000000"/>
                <w:szCs w:val="22"/>
              </w:rPr>
              <w:t>dûment complétée et déclinée</w:t>
            </w:r>
            <w:r w:rsidRPr="00FD2824">
              <w:rPr>
                <w:rFonts w:ascii="Calibri" w:hAnsi="Calibri" w:cs="Calibri"/>
                <w:color w:val="000000"/>
                <w:szCs w:val="22"/>
              </w:rPr>
              <w:t> </w:t>
            </w:r>
            <w:r w:rsidRPr="00FD2824">
              <w:rPr>
                <w:color w:val="000000"/>
                <w:szCs w:val="22"/>
              </w:rPr>
              <w:t>en dossier de 3 documents :</w:t>
            </w:r>
          </w:p>
          <w:p w:rsidR="00EB5DF4" w:rsidRDefault="00EB5DF4" w:rsidP="00EB5DF4">
            <w:pPr>
              <w:pStyle w:val="Paragraphedeliste"/>
              <w:numPr>
                <w:ilvl w:val="1"/>
                <w:numId w:val="35"/>
              </w:numPr>
              <w:suppressAutoHyphens w:val="0"/>
              <w:overflowPunct/>
              <w:autoSpaceDE/>
              <w:ind w:left="890"/>
              <w:textAlignment w:val="auto"/>
            </w:pPr>
            <w:r w:rsidRPr="00FD2824">
              <w:rPr>
                <w:color w:val="000000"/>
                <w:szCs w:val="22"/>
              </w:rPr>
              <w:t>La fiche signée par la personne et scannée</w:t>
            </w:r>
          </w:p>
          <w:p w:rsidR="00EB5DF4" w:rsidRDefault="00EB5DF4" w:rsidP="00EB5DF4">
            <w:pPr>
              <w:pStyle w:val="Paragraphedeliste"/>
              <w:numPr>
                <w:ilvl w:val="1"/>
                <w:numId w:val="35"/>
              </w:numPr>
              <w:suppressAutoHyphens w:val="0"/>
              <w:overflowPunct/>
              <w:autoSpaceDE/>
              <w:ind w:left="890"/>
              <w:textAlignment w:val="auto"/>
            </w:pPr>
            <w:r w:rsidRPr="00FD2824">
              <w:rPr>
                <w:color w:val="000000"/>
                <w:szCs w:val="22"/>
              </w:rPr>
              <w:t>La fiche complétée au format PDF modifiable</w:t>
            </w:r>
          </w:p>
          <w:p w:rsidR="00EB5DF4" w:rsidRDefault="00EB5DF4" w:rsidP="00EB5DF4">
            <w:pPr>
              <w:pStyle w:val="Paragraphedeliste"/>
              <w:numPr>
                <w:ilvl w:val="1"/>
                <w:numId w:val="35"/>
              </w:numPr>
              <w:suppressAutoHyphens w:val="0"/>
              <w:overflowPunct/>
              <w:autoSpaceDE/>
              <w:ind w:left="890"/>
              <w:textAlignment w:val="auto"/>
            </w:pPr>
            <w:r w:rsidRPr="00FD2824">
              <w:rPr>
                <w:color w:val="000000"/>
                <w:szCs w:val="22"/>
              </w:rPr>
              <w:t>La copie de la pièce d’identité</w:t>
            </w:r>
          </w:p>
        </w:tc>
      </w:tr>
      <w:tr w:rsidR="00EB5DF4" w:rsidTr="00516840">
        <w:tc>
          <w:tcPr>
            <w:tcW w:w="784" w:type="dxa"/>
            <w:vMerge/>
            <w:shd w:val="clear" w:color="auto" w:fill="FFFFFF" w:themeFill="background1"/>
          </w:tcPr>
          <w:p w:rsidR="00EB5DF4" w:rsidRDefault="00EB5DF4" w:rsidP="00516840">
            <w:pPr>
              <w:widowControl w:val="0"/>
              <w:pBdr>
                <w:top w:val="nil"/>
                <w:left w:val="nil"/>
                <w:bottom w:val="nil"/>
                <w:right w:val="nil"/>
                <w:between w:val="nil"/>
              </w:pBdr>
              <w:spacing w:line="276" w:lineRule="auto"/>
              <w:ind w:left="0"/>
              <w:jc w:val="center"/>
            </w:pPr>
          </w:p>
        </w:tc>
        <w:tc>
          <w:tcPr>
            <w:tcW w:w="8931" w:type="dxa"/>
            <w:shd w:val="clear" w:color="auto" w:fill="FFFFFF" w:themeFill="background1"/>
          </w:tcPr>
          <w:p w:rsidR="00EB5DF4" w:rsidRDefault="00EB5DF4" w:rsidP="00516840">
            <w:pPr>
              <w:ind w:left="181"/>
            </w:pPr>
            <w:r>
              <w:t xml:space="preserve">Le </w:t>
            </w:r>
            <w:r>
              <w:rPr>
                <w:b/>
              </w:rPr>
              <w:t>titulaire</w:t>
            </w:r>
            <w:r>
              <w:t xml:space="preserve"> remet au maître d’œuvre </w:t>
            </w:r>
            <w:r>
              <w:rPr>
                <w:b/>
                <w:u w:val="single"/>
              </w:rPr>
              <w:t>3 mois avant</w:t>
            </w:r>
            <w:r>
              <w:t xml:space="preserve"> le besoin d’accéder librement au site</w:t>
            </w:r>
            <w:r>
              <w:rPr>
                <w:rFonts w:ascii="Calibri" w:hAnsi="Calibri" w:cs="Calibri"/>
              </w:rPr>
              <w:t> </w:t>
            </w:r>
            <w:r>
              <w:t>:</w:t>
            </w:r>
          </w:p>
          <w:p w:rsidR="00EB5DF4" w:rsidRDefault="00EB5DF4" w:rsidP="00EB5DF4">
            <w:pPr>
              <w:pStyle w:val="Paragraphedeliste"/>
              <w:numPr>
                <w:ilvl w:val="0"/>
                <w:numId w:val="36"/>
              </w:numPr>
              <w:suppressAutoHyphens w:val="0"/>
              <w:overflowPunct/>
              <w:autoSpaceDE/>
              <w:ind w:left="464"/>
              <w:textAlignment w:val="auto"/>
            </w:pPr>
            <w:r w:rsidRPr="00FD2824">
              <w:rPr>
                <w:color w:val="000000"/>
                <w:szCs w:val="22"/>
              </w:rPr>
              <w:t>La liste des personnels (titulaire et sous—traitant) devant intervenir sur le site dans le tableau de renseignements en indiquant pour chaque personnel concerné</w:t>
            </w:r>
            <w:r w:rsidRPr="00FD2824">
              <w:rPr>
                <w:rFonts w:ascii="Calibri" w:hAnsi="Calibri" w:cs="Calibri"/>
                <w:color w:val="000000"/>
                <w:szCs w:val="22"/>
              </w:rPr>
              <w:t> </w:t>
            </w:r>
            <w:r w:rsidRPr="00FD2824">
              <w:rPr>
                <w:color w:val="000000"/>
                <w:szCs w:val="22"/>
              </w:rPr>
              <w:t>:</w:t>
            </w:r>
          </w:p>
          <w:p w:rsidR="00EB5DF4" w:rsidRDefault="00EB5DF4" w:rsidP="00EB5DF4">
            <w:pPr>
              <w:pStyle w:val="Paragraphedeliste"/>
              <w:numPr>
                <w:ilvl w:val="1"/>
                <w:numId w:val="36"/>
              </w:numPr>
              <w:suppressAutoHyphens w:val="0"/>
              <w:overflowPunct/>
              <w:autoSpaceDE/>
              <w:ind w:left="890"/>
              <w:textAlignment w:val="auto"/>
            </w:pPr>
            <w:r w:rsidRPr="00FD2824">
              <w:rPr>
                <w:color w:val="000000"/>
                <w:szCs w:val="22"/>
              </w:rPr>
              <w:t>Les coordonnées et le numéro SIRET de l’entreprise</w:t>
            </w:r>
          </w:p>
          <w:p w:rsidR="00EB5DF4" w:rsidRDefault="00EB5DF4" w:rsidP="00EB5DF4">
            <w:pPr>
              <w:pStyle w:val="Paragraphedeliste"/>
              <w:numPr>
                <w:ilvl w:val="1"/>
                <w:numId w:val="36"/>
              </w:numPr>
              <w:suppressAutoHyphens w:val="0"/>
              <w:overflowPunct/>
              <w:autoSpaceDE/>
              <w:ind w:left="890"/>
              <w:textAlignment w:val="auto"/>
            </w:pPr>
            <w:r w:rsidRPr="00FD2824">
              <w:rPr>
                <w:color w:val="000000"/>
                <w:szCs w:val="22"/>
              </w:rPr>
              <w:t>Les nom, prénom, date et lieu de naissance</w:t>
            </w:r>
          </w:p>
          <w:p w:rsidR="00EB5DF4" w:rsidRDefault="00EB5DF4" w:rsidP="00EB5DF4">
            <w:pPr>
              <w:pStyle w:val="Paragraphedeliste"/>
              <w:numPr>
                <w:ilvl w:val="1"/>
                <w:numId w:val="36"/>
              </w:numPr>
              <w:suppressAutoHyphens w:val="0"/>
              <w:overflowPunct/>
              <w:autoSpaceDE/>
              <w:ind w:left="890"/>
              <w:textAlignment w:val="auto"/>
            </w:pPr>
            <w:r w:rsidRPr="00FD2824">
              <w:rPr>
                <w:color w:val="000000"/>
                <w:szCs w:val="22"/>
              </w:rPr>
              <w:t>L’adresse personnelle</w:t>
            </w:r>
          </w:p>
        </w:tc>
      </w:tr>
      <w:tr w:rsidR="00EB5DF4" w:rsidTr="00516840">
        <w:tc>
          <w:tcPr>
            <w:tcW w:w="784" w:type="dxa"/>
            <w:shd w:val="clear" w:color="auto" w:fill="FFFFFF" w:themeFill="background1"/>
          </w:tcPr>
          <w:p w:rsidR="00EB5DF4" w:rsidRDefault="00EB5DF4" w:rsidP="00516840">
            <w:pPr>
              <w:ind w:left="0"/>
              <w:jc w:val="center"/>
            </w:pPr>
            <w:r>
              <w:t>3</w:t>
            </w:r>
          </w:p>
        </w:tc>
        <w:tc>
          <w:tcPr>
            <w:tcW w:w="8931" w:type="dxa"/>
            <w:shd w:val="clear" w:color="auto" w:fill="FFFFFF" w:themeFill="background1"/>
          </w:tcPr>
          <w:p w:rsidR="00EB5DF4" w:rsidRDefault="00EB5DF4" w:rsidP="00516840">
            <w:pPr>
              <w:ind w:left="181"/>
            </w:pPr>
            <w:r>
              <w:t>Le maître d’œuvre transmet le</w:t>
            </w:r>
            <w:r w:rsidR="00DE7A3A">
              <w:t xml:space="preserve"> CPR au service compétent du SID N-O</w:t>
            </w:r>
          </w:p>
        </w:tc>
      </w:tr>
      <w:tr w:rsidR="00EB5DF4" w:rsidTr="00516840">
        <w:tc>
          <w:tcPr>
            <w:tcW w:w="784" w:type="dxa"/>
            <w:shd w:val="clear" w:color="auto" w:fill="FFFFFF" w:themeFill="background1"/>
          </w:tcPr>
          <w:p w:rsidR="00EB5DF4" w:rsidRDefault="00EB5DF4" w:rsidP="00516840">
            <w:pPr>
              <w:ind w:left="0"/>
              <w:jc w:val="center"/>
            </w:pPr>
            <w:r>
              <w:t>4</w:t>
            </w:r>
          </w:p>
        </w:tc>
        <w:tc>
          <w:tcPr>
            <w:tcW w:w="8931" w:type="dxa"/>
            <w:shd w:val="clear" w:color="auto" w:fill="FFFFFF" w:themeFill="background1"/>
          </w:tcPr>
          <w:p w:rsidR="00EB5DF4" w:rsidRDefault="00DE7A3A" w:rsidP="00516840">
            <w:pPr>
              <w:ind w:left="181"/>
            </w:pPr>
            <w:r>
              <w:t>Le service compétent du SID N-O</w:t>
            </w:r>
            <w:r w:rsidR="00EB5DF4">
              <w:t xml:space="preserve"> fait instruire la demande de contrôle élémentaire (avis sans réserve ou avec objection), </w:t>
            </w:r>
            <w:r w:rsidR="00EB5DF4">
              <w:rPr>
                <w:b/>
                <w:u w:val="single"/>
              </w:rPr>
              <w:t>délai minimum 2 mois</w:t>
            </w:r>
          </w:p>
        </w:tc>
      </w:tr>
      <w:tr w:rsidR="00EB5DF4" w:rsidTr="00516840">
        <w:tc>
          <w:tcPr>
            <w:tcW w:w="784" w:type="dxa"/>
            <w:shd w:val="clear" w:color="auto" w:fill="FFFFFF" w:themeFill="background1"/>
          </w:tcPr>
          <w:p w:rsidR="00EB5DF4" w:rsidRDefault="00EB5DF4" w:rsidP="00516840">
            <w:pPr>
              <w:ind w:left="0"/>
              <w:jc w:val="center"/>
            </w:pPr>
            <w:r>
              <w:t>5</w:t>
            </w:r>
          </w:p>
        </w:tc>
        <w:tc>
          <w:tcPr>
            <w:tcW w:w="8931" w:type="dxa"/>
            <w:shd w:val="clear" w:color="auto" w:fill="FFFFFF" w:themeFill="background1"/>
          </w:tcPr>
          <w:p w:rsidR="00EB5DF4" w:rsidRDefault="00EB5DF4" w:rsidP="00516840">
            <w:pPr>
              <w:ind w:left="181"/>
            </w:pPr>
            <w:r>
              <w:t>Le maître d’œuvre informe le titulaire de l’accord ou non suite à l’instruction de le CPR</w:t>
            </w:r>
          </w:p>
          <w:p w:rsidR="00EB5DF4" w:rsidRPr="00FD2824" w:rsidRDefault="00EB5DF4" w:rsidP="00516840">
            <w:pPr>
              <w:ind w:left="181"/>
              <w:rPr>
                <w:b/>
              </w:rPr>
            </w:pPr>
            <w:r w:rsidRPr="00FD2824">
              <w:rPr>
                <w:b/>
              </w:rPr>
              <w:t xml:space="preserve">Seul l’avis sans réserve permettra la délivrance d’un laissez-passer </w:t>
            </w:r>
            <w:r w:rsidRPr="00FD2824">
              <w:rPr>
                <w:b/>
                <w:u w:val="single"/>
              </w:rPr>
              <w:t>permanent</w:t>
            </w:r>
            <w:r w:rsidRPr="00FD2824">
              <w:rPr>
                <w:b/>
              </w:rPr>
              <w:t xml:space="preserve"> entreprise </w:t>
            </w:r>
          </w:p>
        </w:tc>
      </w:tr>
      <w:tr w:rsidR="00EB5DF4" w:rsidTr="00516840">
        <w:tc>
          <w:tcPr>
            <w:tcW w:w="784" w:type="dxa"/>
            <w:shd w:val="clear" w:color="auto" w:fill="FFFFFF" w:themeFill="background1"/>
          </w:tcPr>
          <w:p w:rsidR="00EB5DF4" w:rsidRDefault="00EB5DF4" w:rsidP="00516840">
            <w:pPr>
              <w:ind w:left="0"/>
              <w:jc w:val="center"/>
            </w:pPr>
            <w:r>
              <w:t>6</w:t>
            </w:r>
          </w:p>
        </w:tc>
        <w:tc>
          <w:tcPr>
            <w:tcW w:w="8931" w:type="dxa"/>
            <w:shd w:val="clear" w:color="auto" w:fill="FFFFFF" w:themeFill="background1"/>
          </w:tcPr>
          <w:p w:rsidR="00EB5DF4" w:rsidRDefault="00EB5DF4" w:rsidP="00516840">
            <w:pPr>
              <w:ind w:left="181"/>
            </w:pPr>
            <w:r>
              <w:t>Le maître d’œuvre transmet à la BA105</w:t>
            </w:r>
            <w:r>
              <w:rPr>
                <w:rFonts w:ascii="Calibri" w:hAnsi="Calibri" w:cs="Calibri"/>
              </w:rPr>
              <w:t> </w:t>
            </w:r>
            <w:r>
              <w:t>:</w:t>
            </w:r>
          </w:p>
          <w:p w:rsidR="00EB5DF4" w:rsidRPr="00FD2824" w:rsidRDefault="00EB5DF4" w:rsidP="00EB5DF4">
            <w:pPr>
              <w:pStyle w:val="Paragraphedeliste"/>
              <w:numPr>
                <w:ilvl w:val="0"/>
                <w:numId w:val="35"/>
              </w:numPr>
              <w:suppressAutoHyphens w:val="0"/>
              <w:overflowPunct/>
              <w:autoSpaceDE/>
              <w:textAlignment w:val="auto"/>
              <w:rPr>
                <w:color w:val="000000"/>
                <w:szCs w:val="22"/>
              </w:rPr>
            </w:pPr>
            <w:r w:rsidRPr="00FD2824">
              <w:rPr>
                <w:color w:val="000000"/>
                <w:szCs w:val="22"/>
              </w:rPr>
              <w:t>Un contrôle primaire (CPR) dûment complétée avec le retour de son instruction</w:t>
            </w:r>
          </w:p>
          <w:p w:rsidR="00EB5DF4" w:rsidRDefault="00EB5DF4" w:rsidP="00EB5DF4">
            <w:pPr>
              <w:pStyle w:val="Paragraphedeliste"/>
              <w:numPr>
                <w:ilvl w:val="0"/>
                <w:numId w:val="35"/>
              </w:numPr>
              <w:suppressAutoHyphens w:val="0"/>
              <w:overflowPunct/>
              <w:autoSpaceDE/>
              <w:textAlignment w:val="auto"/>
            </w:pPr>
            <w:r w:rsidRPr="00FD2824">
              <w:rPr>
                <w:color w:val="000000"/>
                <w:szCs w:val="22"/>
              </w:rPr>
              <w:t>La demande de laissez-passer permanent entreprise complétée et signée</w:t>
            </w:r>
          </w:p>
        </w:tc>
      </w:tr>
      <w:tr w:rsidR="00EB5DF4" w:rsidTr="00516840">
        <w:tc>
          <w:tcPr>
            <w:tcW w:w="784" w:type="dxa"/>
            <w:shd w:val="clear" w:color="auto" w:fill="FFFFFF" w:themeFill="background1"/>
          </w:tcPr>
          <w:p w:rsidR="00EB5DF4" w:rsidRDefault="00EB5DF4" w:rsidP="00516840">
            <w:pPr>
              <w:ind w:left="0"/>
              <w:jc w:val="center"/>
            </w:pPr>
            <w:r>
              <w:t>7</w:t>
            </w:r>
          </w:p>
        </w:tc>
        <w:tc>
          <w:tcPr>
            <w:tcW w:w="8931" w:type="dxa"/>
            <w:shd w:val="clear" w:color="auto" w:fill="FFFFFF" w:themeFill="background1"/>
          </w:tcPr>
          <w:p w:rsidR="00EB5DF4" w:rsidRDefault="00EB5DF4" w:rsidP="00516840">
            <w:pPr>
              <w:ind w:left="181"/>
            </w:pPr>
            <w:r>
              <w:t>La BA105 via la brigade de gendarmerie de l’air (BGA) et la cellule sécurité base (CSB) instruit la demande (validation ou refus)</w:t>
            </w:r>
          </w:p>
        </w:tc>
      </w:tr>
      <w:tr w:rsidR="00EB5DF4" w:rsidTr="00516840">
        <w:tc>
          <w:tcPr>
            <w:tcW w:w="784" w:type="dxa"/>
            <w:shd w:val="clear" w:color="auto" w:fill="FFFFFF" w:themeFill="background1"/>
          </w:tcPr>
          <w:p w:rsidR="00EB5DF4" w:rsidRDefault="00EB5DF4" w:rsidP="00516840">
            <w:pPr>
              <w:ind w:left="0"/>
              <w:jc w:val="center"/>
            </w:pPr>
            <w:r>
              <w:t>8</w:t>
            </w:r>
          </w:p>
        </w:tc>
        <w:tc>
          <w:tcPr>
            <w:tcW w:w="8931" w:type="dxa"/>
            <w:shd w:val="clear" w:color="auto" w:fill="FFFFFF" w:themeFill="background1"/>
          </w:tcPr>
          <w:p w:rsidR="00EB5DF4" w:rsidRDefault="00EB5DF4" w:rsidP="00516840">
            <w:pPr>
              <w:ind w:left="181"/>
            </w:pPr>
            <w:r>
              <w:t>Le maître d’œuvre informe le titulaire de l’accord ou non de la BA105</w:t>
            </w:r>
          </w:p>
        </w:tc>
      </w:tr>
      <w:tr w:rsidR="00EB5DF4" w:rsidTr="00516840">
        <w:tc>
          <w:tcPr>
            <w:tcW w:w="784" w:type="dxa"/>
            <w:shd w:val="clear" w:color="auto" w:fill="FFFFFF" w:themeFill="background1"/>
          </w:tcPr>
          <w:p w:rsidR="00EB5DF4" w:rsidRDefault="00EB5DF4" w:rsidP="00516840">
            <w:pPr>
              <w:ind w:left="0"/>
              <w:jc w:val="center"/>
            </w:pPr>
            <w:r>
              <w:t>9</w:t>
            </w:r>
          </w:p>
        </w:tc>
        <w:tc>
          <w:tcPr>
            <w:tcW w:w="8931" w:type="dxa"/>
            <w:shd w:val="clear" w:color="auto" w:fill="FFFFFF" w:themeFill="background1"/>
          </w:tcPr>
          <w:p w:rsidR="00EB5DF4" w:rsidRDefault="00EB5DF4" w:rsidP="00516840">
            <w:pPr>
              <w:ind w:left="181"/>
            </w:pPr>
            <w:r>
              <w:t>En cas d’accord</w:t>
            </w:r>
            <w:r>
              <w:rPr>
                <w:rFonts w:ascii="Calibri" w:hAnsi="Calibri" w:cs="Calibri"/>
              </w:rPr>
              <w:t> </w:t>
            </w:r>
            <w:r>
              <w:t>: les personnels d</w:t>
            </w:r>
            <w:r>
              <w:rPr>
                <w:rFonts w:cs="Marianne"/>
              </w:rPr>
              <w:t>é</w:t>
            </w:r>
            <w:r>
              <w:t>sign</w:t>
            </w:r>
            <w:r>
              <w:rPr>
                <w:rFonts w:cs="Marianne"/>
              </w:rPr>
              <w:t>é</w:t>
            </w:r>
            <w:r>
              <w:t>s peuvent, pour la d</w:t>
            </w:r>
            <w:r>
              <w:rPr>
                <w:rFonts w:cs="Marianne"/>
              </w:rPr>
              <w:t>é</w:t>
            </w:r>
            <w:r>
              <w:t xml:space="preserve">livrance du laissez-passer </w:t>
            </w:r>
            <w:r>
              <w:rPr>
                <w:u w:val="single"/>
              </w:rPr>
              <w:t>permanent</w:t>
            </w:r>
            <w:r>
              <w:t xml:space="preserve"> entreprise</w:t>
            </w:r>
            <w:r>
              <w:rPr>
                <w:rFonts w:ascii="Calibri" w:hAnsi="Calibri" w:cs="Calibri"/>
              </w:rPr>
              <w:t> </w:t>
            </w:r>
            <w:r>
              <w:t>se rendre</w:t>
            </w:r>
            <w:r>
              <w:rPr>
                <w:rFonts w:ascii="Calibri" w:hAnsi="Calibri" w:cs="Calibri"/>
              </w:rPr>
              <w:t> </w:t>
            </w:r>
            <w:r>
              <w:t>:</w:t>
            </w:r>
          </w:p>
          <w:p w:rsidR="00EB5DF4" w:rsidRDefault="00EB5DF4" w:rsidP="00EB5DF4">
            <w:pPr>
              <w:pStyle w:val="Paragraphedeliste"/>
              <w:numPr>
                <w:ilvl w:val="0"/>
                <w:numId w:val="37"/>
              </w:numPr>
              <w:suppressAutoHyphens w:val="0"/>
              <w:overflowPunct/>
              <w:autoSpaceDE/>
              <w:ind w:left="606"/>
              <w:textAlignment w:val="auto"/>
            </w:pPr>
            <w:r w:rsidRPr="00FD2824">
              <w:rPr>
                <w:color w:val="000000"/>
                <w:szCs w:val="22"/>
              </w:rPr>
              <w:t>Au bureau prévention de la BA105 pour signature de la fiche de sécurité,</w:t>
            </w:r>
          </w:p>
          <w:p w:rsidR="00EB5DF4" w:rsidRDefault="00EB5DF4" w:rsidP="00EB5DF4">
            <w:pPr>
              <w:pStyle w:val="Paragraphedeliste"/>
              <w:numPr>
                <w:ilvl w:val="0"/>
                <w:numId w:val="37"/>
              </w:numPr>
              <w:suppressAutoHyphens w:val="0"/>
              <w:overflowPunct/>
              <w:autoSpaceDE/>
              <w:ind w:left="606"/>
              <w:textAlignment w:val="auto"/>
            </w:pPr>
            <w:r w:rsidRPr="00FD2824">
              <w:rPr>
                <w:color w:val="000000"/>
                <w:szCs w:val="22"/>
              </w:rPr>
              <w:t xml:space="preserve">A la cellule sécurité base pour la création et la délivrance du laissez-passer </w:t>
            </w:r>
            <w:r w:rsidRPr="00FD2824">
              <w:rPr>
                <w:color w:val="000000"/>
                <w:szCs w:val="22"/>
                <w:u w:val="single"/>
              </w:rPr>
              <w:t>permanent</w:t>
            </w:r>
            <w:r w:rsidRPr="00FD2824">
              <w:rPr>
                <w:color w:val="000000"/>
                <w:szCs w:val="22"/>
              </w:rPr>
              <w:t xml:space="preserve"> entreprise (badge photo).</w:t>
            </w:r>
          </w:p>
          <w:p w:rsidR="00EB5DF4" w:rsidRDefault="00EB5DF4" w:rsidP="00EB5DF4">
            <w:pPr>
              <w:pStyle w:val="Paragraphedeliste"/>
              <w:numPr>
                <w:ilvl w:val="0"/>
                <w:numId w:val="37"/>
              </w:numPr>
              <w:suppressAutoHyphens w:val="0"/>
              <w:overflowPunct/>
              <w:autoSpaceDE/>
              <w:ind w:left="606"/>
              <w:textAlignment w:val="auto"/>
            </w:pPr>
            <w:r>
              <w:t>Leur accès à la BA105 peut se faire librement après l’obtention du badge.</w:t>
            </w:r>
          </w:p>
          <w:p w:rsidR="00EB5DF4" w:rsidRDefault="00EB5DF4" w:rsidP="00516840">
            <w:pPr>
              <w:ind w:left="181"/>
            </w:pPr>
            <w:r>
              <w:t>En cas de refus</w:t>
            </w:r>
            <w:r>
              <w:rPr>
                <w:rFonts w:ascii="Calibri" w:hAnsi="Calibri" w:cs="Calibri"/>
              </w:rPr>
              <w:t> </w:t>
            </w:r>
            <w:r>
              <w:t xml:space="preserve">: le </w:t>
            </w:r>
            <w:r>
              <w:rPr>
                <w:b/>
              </w:rPr>
              <w:t>titulaire</w:t>
            </w:r>
            <w:r>
              <w:t xml:space="preserve"> remet au maître d’œuvre les nouveaux éléments.</w:t>
            </w:r>
          </w:p>
        </w:tc>
      </w:tr>
    </w:tbl>
    <w:p w:rsidR="00EB5DF4" w:rsidRDefault="00EB5DF4" w:rsidP="00EB5DF4"/>
    <w:p w:rsidR="00EB5DF4" w:rsidRDefault="00EB5DF4" w:rsidP="00EB5DF4"/>
    <w:p w:rsidR="00EB5DF4" w:rsidRDefault="00EB5DF4" w:rsidP="00EB5DF4"/>
    <w:p w:rsidR="00EB5DF4" w:rsidRPr="005D59A9" w:rsidRDefault="00EB5DF4" w:rsidP="00EB5DF4">
      <w:r w:rsidRPr="005D59A9">
        <w:t>Procédure de demande de laissez-passer temporaire entreprise</w:t>
      </w:r>
      <w:bookmarkEnd w:id="181"/>
      <w:bookmarkEnd w:id="182"/>
      <w:bookmarkEnd w:id="183"/>
    </w:p>
    <w:tbl>
      <w:tblPr>
        <w:tblStyle w:val="Grilledutableau"/>
        <w:tblW w:w="0" w:type="auto"/>
        <w:tblInd w:w="340" w:type="dxa"/>
        <w:tblLook w:val="04A0" w:firstRow="1" w:lastRow="0" w:firstColumn="1" w:lastColumn="0" w:noHBand="0" w:noVBand="1"/>
      </w:tblPr>
      <w:tblGrid>
        <w:gridCol w:w="789"/>
        <w:gridCol w:w="8931"/>
      </w:tblGrid>
      <w:tr w:rsidR="00EB5DF4" w:rsidRPr="005D59A9" w:rsidTr="00516840">
        <w:trPr>
          <w:trHeight w:val="741"/>
        </w:trPr>
        <w:tc>
          <w:tcPr>
            <w:tcW w:w="789" w:type="dxa"/>
          </w:tcPr>
          <w:p w:rsidR="00EB5DF4" w:rsidRPr="005D59A9" w:rsidRDefault="00EB5DF4" w:rsidP="00516840">
            <w:pPr>
              <w:ind w:left="0"/>
              <w:jc w:val="center"/>
            </w:pPr>
            <w:r w:rsidRPr="005D59A9">
              <w:t>1</w:t>
            </w:r>
          </w:p>
        </w:tc>
        <w:tc>
          <w:tcPr>
            <w:tcW w:w="8931" w:type="dxa"/>
          </w:tcPr>
          <w:p w:rsidR="00EB5DF4" w:rsidRPr="005D59A9" w:rsidRDefault="00EB5DF4" w:rsidP="00516840">
            <w:pPr>
              <w:ind w:left="0"/>
            </w:pPr>
            <w:r w:rsidRPr="005D59A9">
              <w:t>Le maître d’ouvrage remet avant l’intervention au titulaire le fichier à remplir</w:t>
            </w:r>
            <w:r w:rsidRPr="005D59A9">
              <w:rPr>
                <w:rFonts w:ascii="Calibri" w:hAnsi="Calibri" w:cs="Calibri"/>
              </w:rPr>
              <w:t> </w:t>
            </w:r>
            <w:r w:rsidRPr="005D59A9">
              <w:t xml:space="preserve">et </w:t>
            </w:r>
            <w:r w:rsidRPr="005D59A9">
              <w:rPr>
                <w:rFonts w:cs="Marianne"/>
              </w:rPr>
              <w:t>à</w:t>
            </w:r>
            <w:r w:rsidRPr="005D59A9">
              <w:t xml:space="preserve"> fournir :</w:t>
            </w:r>
          </w:p>
          <w:p w:rsidR="00EB5DF4" w:rsidRPr="005D59A9" w:rsidRDefault="00EB5DF4" w:rsidP="00EB5DF4">
            <w:pPr>
              <w:pStyle w:val="Paragraphedeliste"/>
              <w:numPr>
                <w:ilvl w:val="0"/>
                <w:numId w:val="33"/>
              </w:numPr>
              <w:suppressAutoHyphens w:val="0"/>
              <w:overflowPunct/>
              <w:autoSpaceDE/>
              <w:ind w:left="0"/>
              <w:textAlignment w:val="auto"/>
            </w:pPr>
            <w:r w:rsidRPr="005D59A9">
              <w:t>Le tableau de renseignements</w:t>
            </w:r>
          </w:p>
        </w:tc>
      </w:tr>
      <w:tr w:rsidR="00EB5DF4" w:rsidRPr="005D59A9" w:rsidTr="00516840">
        <w:trPr>
          <w:trHeight w:val="2468"/>
        </w:trPr>
        <w:tc>
          <w:tcPr>
            <w:tcW w:w="789" w:type="dxa"/>
          </w:tcPr>
          <w:p w:rsidR="00EB5DF4" w:rsidRPr="005D59A9" w:rsidRDefault="00EB5DF4" w:rsidP="00516840">
            <w:pPr>
              <w:ind w:left="0"/>
              <w:jc w:val="center"/>
            </w:pPr>
            <w:r w:rsidRPr="005D59A9">
              <w:t>2</w:t>
            </w:r>
          </w:p>
        </w:tc>
        <w:tc>
          <w:tcPr>
            <w:tcW w:w="8931" w:type="dxa"/>
          </w:tcPr>
          <w:p w:rsidR="00EB5DF4" w:rsidRPr="005D59A9" w:rsidRDefault="00EB5DF4" w:rsidP="00516840">
            <w:pPr>
              <w:ind w:left="0"/>
            </w:pPr>
            <w:r w:rsidRPr="005D59A9">
              <w:t xml:space="preserve">Le </w:t>
            </w:r>
            <w:r w:rsidRPr="005D59A9">
              <w:rPr>
                <w:b/>
              </w:rPr>
              <w:t>titulaire</w:t>
            </w:r>
            <w:r w:rsidRPr="005D59A9">
              <w:t xml:space="preserve"> remet au maître d’ouvrage </w:t>
            </w:r>
            <w:r w:rsidRPr="005D59A9">
              <w:rPr>
                <w:b/>
                <w:u w:val="single"/>
              </w:rPr>
              <w:t>72 heures avant</w:t>
            </w:r>
            <w:r w:rsidRPr="005D59A9">
              <w:t xml:space="preserve"> le besoin d’accéder au site</w:t>
            </w:r>
            <w:r w:rsidRPr="005D59A9">
              <w:rPr>
                <w:rFonts w:ascii="Calibri" w:hAnsi="Calibri" w:cs="Calibri"/>
              </w:rPr>
              <w:t> </w:t>
            </w:r>
            <w:r w:rsidRPr="005D59A9">
              <w:t>:</w:t>
            </w:r>
          </w:p>
          <w:p w:rsidR="00EB5DF4" w:rsidRPr="005D59A9" w:rsidRDefault="00EB5DF4" w:rsidP="00EB5DF4">
            <w:pPr>
              <w:pStyle w:val="Paragraphedeliste"/>
              <w:numPr>
                <w:ilvl w:val="0"/>
                <w:numId w:val="31"/>
              </w:numPr>
              <w:suppressAutoHyphens w:val="0"/>
              <w:overflowPunct/>
              <w:autoSpaceDE/>
              <w:ind w:left="0"/>
              <w:textAlignment w:val="auto"/>
            </w:pPr>
            <w:r w:rsidRPr="005D59A9">
              <w:t>La liste des personnels (titulaire et sous—traitant) devant intervenir sur le site dans le tableau de renseignements en indiquant pour chaque personnel concerné :</w:t>
            </w:r>
          </w:p>
          <w:p w:rsidR="00EB5DF4" w:rsidRPr="005D59A9" w:rsidRDefault="00EB5DF4" w:rsidP="00EB5DF4">
            <w:pPr>
              <w:pStyle w:val="Paragraphedeliste"/>
              <w:numPr>
                <w:ilvl w:val="1"/>
                <w:numId w:val="31"/>
              </w:numPr>
              <w:suppressAutoHyphens w:val="0"/>
              <w:overflowPunct/>
              <w:autoSpaceDE/>
              <w:ind w:left="0"/>
              <w:textAlignment w:val="auto"/>
            </w:pPr>
            <w:r w:rsidRPr="005D59A9">
              <w:t>Les coordonnées et le numéro SIRET de l’entreprise</w:t>
            </w:r>
          </w:p>
          <w:p w:rsidR="00EB5DF4" w:rsidRPr="005D59A9" w:rsidRDefault="00EB5DF4" w:rsidP="00EB5DF4">
            <w:pPr>
              <w:pStyle w:val="Paragraphedeliste"/>
              <w:numPr>
                <w:ilvl w:val="1"/>
                <w:numId w:val="31"/>
              </w:numPr>
              <w:suppressAutoHyphens w:val="0"/>
              <w:overflowPunct/>
              <w:autoSpaceDE/>
              <w:ind w:left="0"/>
              <w:textAlignment w:val="auto"/>
            </w:pPr>
            <w:r w:rsidRPr="005D59A9">
              <w:t>Les nom, prénom, date et lieu de naissance</w:t>
            </w:r>
          </w:p>
          <w:p w:rsidR="00EB5DF4" w:rsidRPr="005D59A9" w:rsidRDefault="00EB5DF4" w:rsidP="00EB5DF4">
            <w:pPr>
              <w:pStyle w:val="Paragraphedeliste"/>
              <w:numPr>
                <w:ilvl w:val="1"/>
                <w:numId w:val="31"/>
              </w:numPr>
              <w:suppressAutoHyphens w:val="0"/>
              <w:overflowPunct/>
              <w:autoSpaceDE/>
              <w:ind w:left="0"/>
              <w:textAlignment w:val="auto"/>
            </w:pPr>
            <w:r w:rsidRPr="005D59A9">
              <w:t xml:space="preserve">L’adresse personnelle </w:t>
            </w:r>
          </w:p>
          <w:p w:rsidR="00EB5DF4" w:rsidRPr="005D59A9" w:rsidRDefault="00EB5DF4" w:rsidP="00EB5DF4">
            <w:pPr>
              <w:pStyle w:val="Paragraphedeliste"/>
              <w:numPr>
                <w:ilvl w:val="0"/>
                <w:numId w:val="31"/>
              </w:numPr>
              <w:suppressAutoHyphens w:val="0"/>
              <w:overflowPunct/>
              <w:autoSpaceDE/>
              <w:ind w:left="0"/>
              <w:textAlignment w:val="auto"/>
            </w:pPr>
            <w:r w:rsidRPr="005D59A9">
              <w:t>La copie recto verso lisible de la pièce d’identité de chaque personnel</w:t>
            </w:r>
          </w:p>
          <w:p w:rsidR="00EB5DF4" w:rsidRPr="005D59A9" w:rsidRDefault="00EB5DF4" w:rsidP="00EB5DF4">
            <w:pPr>
              <w:pStyle w:val="Paragraphedeliste"/>
              <w:numPr>
                <w:ilvl w:val="0"/>
                <w:numId w:val="31"/>
              </w:numPr>
              <w:suppressAutoHyphens w:val="0"/>
              <w:overflowPunct/>
              <w:autoSpaceDE/>
              <w:ind w:left="0"/>
              <w:textAlignment w:val="auto"/>
            </w:pPr>
            <w:r w:rsidRPr="005D59A9">
              <w:t>La copie de la DPAE (déclaration préalable d’embauche) de chaque personnel</w:t>
            </w:r>
          </w:p>
        </w:tc>
      </w:tr>
      <w:tr w:rsidR="00EB5DF4" w:rsidRPr="005D59A9" w:rsidTr="00516840">
        <w:tc>
          <w:tcPr>
            <w:tcW w:w="789" w:type="dxa"/>
          </w:tcPr>
          <w:p w:rsidR="00EB5DF4" w:rsidRPr="005D59A9" w:rsidRDefault="00EB5DF4" w:rsidP="00516840">
            <w:pPr>
              <w:ind w:left="0"/>
              <w:jc w:val="center"/>
            </w:pPr>
            <w:r w:rsidRPr="005D59A9">
              <w:t>3</w:t>
            </w:r>
          </w:p>
        </w:tc>
        <w:tc>
          <w:tcPr>
            <w:tcW w:w="8931" w:type="dxa"/>
          </w:tcPr>
          <w:p w:rsidR="00EB5DF4" w:rsidRPr="005D59A9" w:rsidRDefault="00EB5DF4" w:rsidP="00516840">
            <w:pPr>
              <w:ind w:left="0"/>
            </w:pPr>
            <w:r w:rsidRPr="005D59A9">
              <w:t>Le maître d’ouvrage établit les demandes de laissez-passer auprès de la BA105</w:t>
            </w:r>
          </w:p>
        </w:tc>
      </w:tr>
      <w:tr w:rsidR="00EB5DF4" w:rsidRPr="005D59A9" w:rsidTr="00516840">
        <w:tc>
          <w:tcPr>
            <w:tcW w:w="789" w:type="dxa"/>
          </w:tcPr>
          <w:p w:rsidR="00EB5DF4" w:rsidRPr="005D59A9" w:rsidRDefault="00EB5DF4" w:rsidP="00516840">
            <w:pPr>
              <w:ind w:left="0"/>
              <w:jc w:val="center"/>
            </w:pPr>
            <w:r w:rsidRPr="005D59A9">
              <w:t>4</w:t>
            </w:r>
          </w:p>
        </w:tc>
        <w:tc>
          <w:tcPr>
            <w:tcW w:w="8931" w:type="dxa"/>
          </w:tcPr>
          <w:p w:rsidR="00EB5DF4" w:rsidRPr="005D59A9" w:rsidRDefault="00EB5DF4" w:rsidP="00516840">
            <w:pPr>
              <w:ind w:left="0"/>
            </w:pPr>
            <w:r w:rsidRPr="005D59A9">
              <w:t>La BA105 via la brigade de gendarmerie de l’air (BGA) et la cellule sécurité base (CSB) instruisent la demande (validation ou refus)</w:t>
            </w:r>
          </w:p>
        </w:tc>
      </w:tr>
      <w:tr w:rsidR="00EB5DF4" w:rsidRPr="005D59A9" w:rsidTr="00516840">
        <w:tc>
          <w:tcPr>
            <w:tcW w:w="789" w:type="dxa"/>
          </w:tcPr>
          <w:p w:rsidR="00EB5DF4" w:rsidRPr="005D59A9" w:rsidRDefault="00EB5DF4" w:rsidP="00516840">
            <w:pPr>
              <w:ind w:left="0"/>
              <w:jc w:val="center"/>
            </w:pPr>
            <w:r w:rsidRPr="005D59A9">
              <w:t>5</w:t>
            </w:r>
          </w:p>
        </w:tc>
        <w:tc>
          <w:tcPr>
            <w:tcW w:w="8931" w:type="dxa"/>
          </w:tcPr>
          <w:p w:rsidR="00EB5DF4" w:rsidRPr="005D59A9" w:rsidRDefault="00EB5DF4" w:rsidP="00516840">
            <w:pPr>
              <w:ind w:left="0"/>
            </w:pPr>
            <w:r w:rsidRPr="005D59A9">
              <w:t xml:space="preserve">Le maître d’ouvrage informe le titulaire d’un éventuel désaccord de la BA105 </w:t>
            </w:r>
          </w:p>
        </w:tc>
      </w:tr>
      <w:tr w:rsidR="00EB5DF4" w:rsidRPr="005D59A9" w:rsidTr="00516840">
        <w:tc>
          <w:tcPr>
            <w:tcW w:w="789" w:type="dxa"/>
          </w:tcPr>
          <w:p w:rsidR="00EB5DF4" w:rsidRPr="005D59A9" w:rsidRDefault="00EB5DF4" w:rsidP="00516840">
            <w:pPr>
              <w:ind w:left="0"/>
              <w:jc w:val="center"/>
            </w:pPr>
            <w:r w:rsidRPr="005D59A9">
              <w:t>6</w:t>
            </w:r>
          </w:p>
        </w:tc>
        <w:tc>
          <w:tcPr>
            <w:tcW w:w="8931" w:type="dxa"/>
          </w:tcPr>
          <w:p w:rsidR="00EB5DF4" w:rsidRPr="005D59A9" w:rsidRDefault="00EB5DF4" w:rsidP="00516840">
            <w:pPr>
              <w:ind w:left="0"/>
            </w:pPr>
            <w:r w:rsidRPr="005D59A9">
              <w:t>En cas d’accord</w:t>
            </w:r>
            <w:r w:rsidRPr="005D59A9">
              <w:rPr>
                <w:rFonts w:ascii="Calibri" w:hAnsi="Calibri" w:cs="Calibri"/>
              </w:rPr>
              <w:t> </w:t>
            </w:r>
            <w:r w:rsidRPr="005D59A9">
              <w:t>: les personnels d</w:t>
            </w:r>
            <w:r w:rsidRPr="005D59A9">
              <w:rPr>
                <w:rFonts w:cs="Marianne"/>
              </w:rPr>
              <w:t>é</w:t>
            </w:r>
            <w:r w:rsidRPr="005D59A9">
              <w:t>sign</w:t>
            </w:r>
            <w:r w:rsidRPr="005D59A9">
              <w:rPr>
                <w:rFonts w:cs="Marianne"/>
              </w:rPr>
              <w:t>é</w:t>
            </w:r>
            <w:r w:rsidRPr="005D59A9">
              <w:t xml:space="preserve">s peuvent se rendre </w:t>
            </w:r>
            <w:r w:rsidRPr="005D59A9">
              <w:rPr>
                <w:rFonts w:cs="Marianne"/>
              </w:rPr>
              <w:t>à</w:t>
            </w:r>
            <w:r w:rsidRPr="005D59A9">
              <w:t xml:space="preserve"> l</w:t>
            </w:r>
            <w:r w:rsidRPr="005D59A9">
              <w:rPr>
                <w:rFonts w:cs="Marianne"/>
              </w:rPr>
              <w:t>’</w:t>
            </w:r>
            <w:r w:rsidRPr="005D59A9">
              <w:t>accueil base pour les v</w:t>
            </w:r>
            <w:r w:rsidRPr="005D59A9">
              <w:rPr>
                <w:rFonts w:cs="Marianne"/>
              </w:rPr>
              <w:t>é</w:t>
            </w:r>
            <w:r w:rsidRPr="005D59A9">
              <w:t>rifications d</w:t>
            </w:r>
            <w:r w:rsidRPr="005D59A9">
              <w:rPr>
                <w:rFonts w:cs="Marianne"/>
              </w:rPr>
              <w:t>’</w:t>
            </w:r>
            <w:r w:rsidRPr="005D59A9">
              <w:t>identit</w:t>
            </w:r>
            <w:r w:rsidRPr="005D59A9">
              <w:rPr>
                <w:rFonts w:cs="Marianne"/>
              </w:rPr>
              <w:t>é</w:t>
            </w:r>
            <w:r w:rsidRPr="005D59A9">
              <w:t xml:space="preserve"> et la d</w:t>
            </w:r>
            <w:r w:rsidRPr="005D59A9">
              <w:rPr>
                <w:rFonts w:cs="Marianne"/>
              </w:rPr>
              <w:t>é</w:t>
            </w:r>
            <w:r w:rsidRPr="005D59A9">
              <w:t xml:space="preserve">livrance du laissez-passer </w:t>
            </w:r>
            <w:r w:rsidRPr="005D59A9">
              <w:rPr>
                <w:u w:val="single"/>
              </w:rPr>
              <w:t>temporaire</w:t>
            </w:r>
            <w:r w:rsidRPr="005D59A9">
              <w:t xml:space="preserve">. Leur accès à la BA105 </w:t>
            </w:r>
            <w:r w:rsidRPr="005D59A9">
              <w:lastRenderedPageBreak/>
              <w:t xml:space="preserve">ne peut se faire qu’accompagné d’un personnel de la base (ou d’un personnel porteur de laissez-passer </w:t>
            </w:r>
            <w:r w:rsidRPr="005D59A9">
              <w:rPr>
                <w:u w:val="single"/>
              </w:rPr>
              <w:t>permanent</w:t>
            </w:r>
            <w:r w:rsidRPr="005D59A9">
              <w:t xml:space="preserve"> entreprise avec badge photo).</w:t>
            </w:r>
          </w:p>
          <w:p w:rsidR="00EB5DF4" w:rsidRPr="005D59A9" w:rsidRDefault="00EB5DF4" w:rsidP="00516840">
            <w:pPr>
              <w:ind w:left="0"/>
            </w:pPr>
            <w:r w:rsidRPr="005D59A9">
              <w:t>En cas de refus</w:t>
            </w:r>
            <w:r w:rsidRPr="005D59A9">
              <w:rPr>
                <w:rFonts w:ascii="Calibri" w:hAnsi="Calibri" w:cs="Calibri"/>
              </w:rPr>
              <w:t> </w:t>
            </w:r>
            <w:r w:rsidRPr="005D59A9">
              <w:t xml:space="preserve">: le </w:t>
            </w:r>
            <w:r w:rsidRPr="005D59A9">
              <w:rPr>
                <w:b/>
              </w:rPr>
              <w:t>titulaire</w:t>
            </w:r>
            <w:r w:rsidRPr="005D59A9">
              <w:t xml:space="preserve"> remet au maître d’ouvrage les nouveaux éléments.</w:t>
            </w:r>
          </w:p>
        </w:tc>
      </w:tr>
    </w:tbl>
    <w:p w:rsidR="00EB5DF4" w:rsidRPr="005D59A9" w:rsidRDefault="00EB5DF4" w:rsidP="00EB5DF4"/>
    <w:p w:rsidR="00EB5DF4" w:rsidRPr="00E34F9C" w:rsidRDefault="00EB5DF4" w:rsidP="0055083E">
      <w:pPr>
        <w:pStyle w:val="Titre3"/>
      </w:pPr>
      <w:bookmarkStart w:id="184" w:name="_Toc128897949"/>
      <w:bookmarkStart w:id="185" w:name="_Toc141577512"/>
      <w:bookmarkStart w:id="186" w:name="_Toc141577617"/>
      <w:bookmarkStart w:id="187" w:name="_Toc147219049"/>
      <w:bookmarkStart w:id="188" w:name="_Toc156786532"/>
      <w:bookmarkStart w:id="189" w:name="_Toc156880235"/>
      <w:bookmarkStart w:id="190" w:name="_Toc159730722"/>
      <w:bookmarkStart w:id="191" w:name="_Toc160442223"/>
      <w:bookmarkStart w:id="192" w:name="_Toc162343642"/>
      <w:bookmarkStart w:id="193" w:name="_Toc162405190"/>
      <w:bookmarkStart w:id="194" w:name="_Toc162405339"/>
      <w:bookmarkStart w:id="195" w:name="_Toc163441882"/>
      <w:bookmarkStart w:id="196" w:name="_Toc163442875"/>
      <w:bookmarkStart w:id="197" w:name="_Toc163442956"/>
      <w:bookmarkStart w:id="198" w:name="_Toc163550623"/>
      <w:bookmarkStart w:id="199" w:name="_Toc170702225"/>
      <w:bookmarkStart w:id="200" w:name="_Toc171483410"/>
      <w:bookmarkStart w:id="201" w:name="_Toc171483792"/>
      <w:bookmarkStart w:id="202" w:name="_Toc256153161"/>
      <w:bookmarkStart w:id="203" w:name="_Toc260118650"/>
      <w:bookmarkStart w:id="204" w:name="_Toc299456641"/>
      <w:bookmarkStart w:id="205" w:name="_Toc329096521"/>
      <w:bookmarkStart w:id="206" w:name="_Toc329154655"/>
      <w:bookmarkStart w:id="207" w:name="_Toc352247345"/>
      <w:bookmarkStart w:id="208" w:name="_Toc365468666"/>
      <w:bookmarkStart w:id="209" w:name="_Toc365535175"/>
      <w:bookmarkStart w:id="210" w:name="_Toc386457284"/>
      <w:bookmarkStart w:id="211" w:name="_Toc135148920"/>
      <w:bookmarkStart w:id="212" w:name="_Toc209443530"/>
      <w:r w:rsidRPr="00E34F9C">
        <w:t>Sécurité et hygiène des chantiers</w:t>
      </w:r>
      <w:bookmarkEnd w:id="184"/>
      <w:bookmarkEnd w:id="185"/>
      <w:bookmarkEnd w:id="186"/>
      <w:bookmarkEnd w:id="187"/>
      <w:bookmarkEnd w:id="188"/>
      <w:bookmarkEnd w:id="189"/>
      <w:bookmarkEnd w:id="190"/>
      <w:bookmarkEnd w:id="191"/>
      <w:bookmarkEnd w:id="192"/>
      <w:bookmarkEnd w:id="193"/>
      <w:bookmarkEnd w:id="194"/>
      <w:bookmarkEnd w:id="195"/>
      <w:bookmarkEnd w:id="196"/>
      <w:bookmarkEnd w:id="197"/>
      <w:bookmarkEnd w:id="198"/>
      <w:bookmarkEnd w:id="199"/>
      <w:bookmarkEnd w:id="200"/>
      <w:bookmarkEnd w:id="201"/>
      <w:bookmarkEnd w:id="202"/>
      <w:bookmarkEnd w:id="203"/>
      <w:bookmarkEnd w:id="204"/>
      <w:bookmarkEnd w:id="205"/>
      <w:bookmarkEnd w:id="206"/>
      <w:bookmarkEnd w:id="207"/>
      <w:bookmarkEnd w:id="208"/>
      <w:bookmarkEnd w:id="209"/>
      <w:bookmarkEnd w:id="210"/>
      <w:bookmarkEnd w:id="211"/>
      <w:bookmarkEnd w:id="212"/>
    </w:p>
    <w:p w:rsidR="00EB5DF4" w:rsidRDefault="00EB5DF4" w:rsidP="00EB5DF4">
      <w:r>
        <w:t xml:space="preserve">          Un coordonnateur SPS de catégorie 1 sera nommé pour ce chantier</w:t>
      </w:r>
      <w:r w:rsidRPr="00722AD0">
        <w:t>.</w:t>
      </w:r>
    </w:p>
    <w:p w:rsidR="00EB5DF4" w:rsidRPr="00722AD0" w:rsidRDefault="00EB5DF4" w:rsidP="00EB5DF4"/>
    <w:p w:rsidR="00EB5DF4" w:rsidRPr="00E34F9C" w:rsidRDefault="00EB5DF4" w:rsidP="0055083E">
      <w:pPr>
        <w:pStyle w:val="Titre3"/>
      </w:pPr>
      <w:bookmarkStart w:id="213" w:name="_Toc128897950"/>
      <w:bookmarkStart w:id="214" w:name="_Toc141577513"/>
      <w:bookmarkStart w:id="215" w:name="_Toc141577618"/>
      <w:bookmarkStart w:id="216" w:name="_Toc147219050"/>
      <w:bookmarkStart w:id="217" w:name="_Toc156786533"/>
      <w:bookmarkStart w:id="218" w:name="_Toc156880236"/>
      <w:bookmarkStart w:id="219" w:name="_Toc159730723"/>
      <w:bookmarkStart w:id="220" w:name="_Toc160442224"/>
      <w:bookmarkStart w:id="221" w:name="_Toc162343643"/>
      <w:bookmarkStart w:id="222" w:name="_Toc162405191"/>
      <w:bookmarkStart w:id="223" w:name="_Toc162405340"/>
      <w:bookmarkStart w:id="224" w:name="_Toc163441883"/>
      <w:bookmarkStart w:id="225" w:name="_Toc163442876"/>
      <w:bookmarkStart w:id="226" w:name="_Toc163442957"/>
      <w:bookmarkStart w:id="227" w:name="_Toc163550624"/>
      <w:bookmarkStart w:id="228" w:name="_Toc170702226"/>
      <w:bookmarkStart w:id="229" w:name="_Toc171483411"/>
      <w:bookmarkStart w:id="230" w:name="_Toc171483793"/>
      <w:bookmarkStart w:id="231" w:name="_Toc256153162"/>
      <w:bookmarkStart w:id="232" w:name="_Toc260118651"/>
      <w:bookmarkStart w:id="233" w:name="_Toc299456642"/>
      <w:bookmarkStart w:id="234" w:name="_Toc329096522"/>
      <w:bookmarkStart w:id="235" w:name="_Toc329154656"/>
      <w:bookmarkStart w:id="236" w:name="_Toc352247346"/>
      <w:bookmarkStart w:id="237" w:name="_Toc365468667"/>
      <w:bookmarkStart w:id="238" w:name="_Toc365535176"/>
      <w:bookmarkStart w:id="239" w:name="_Toc386457285"/>
      <w:bookmarkStart w:id="240" w:name="_Toc135148921"/>
      <w:bookmarkStart w:id="241" w:name="_Toc209443531"/>
      <w:r w:rsidRPr="00E34F9C">
        <w:t>Maître d</w:t>
      </w:r>
      <w:r>
        <w:t>’</w:t>
      </w:r>
      <w:bookmarkEnd w:id="213"/>
      <w:bookmarkEnd w:id="214"/>
      <w:bookmarkEnd w:id="215"/>
      <w:r w:rsidRPr="00E34F9C">
        <w:t>ouvrage</w:t>
      </w:r>
      <w:bookmarkEnd w:id="216"/>
      <w:bookmarkEnd w:id="217"/>
      <w:bookmarkEnd w:id="218"/>
      <w:bookmarkEnd w:id="219"/>
      <w:bookmarkEnd w:id="220"/>
      <w:bookmarkEnd w:id="221"/>
      <w:bookmarkEnd w:id="222"/>
      <w:bookmarkEnd w:id="223"/>
      <w:bookmarkEnd w:id="224"/>
      <w:bookmarkEnd w:id="225"/>
      <w:bookmarkEnd w:id="226"/>
      <w:bookmarkEnd w:id="227"/>
      <w:bookmarkEnd w:id="228"/>
      <w:bookmarkEnd w:id="229"/>
      <w:bookmarkEnd w:id="230"/>
      <w:bookmarkEnd w:id="231"/>
      <w:bookmarkEnd w:id="232"/>
      <w:bookmarkEnd w:id="233"/>
      <w:bookmarkEnd w:id="234"/>
      <w:bookmarkEnd w:id="235"/>
      <w:bookmarkEnd w:id="236"/>
      <w:bookmarkEnd w:id="237"/>
      <w:bookmarkEnd w:id="238"/>
      <w:bookmarkEnd w:id="239"/>
      <w:bookmarkEnd w:id="240"/>
      <w:bookmarkEnd w:id="241"/>
    </w:p>
    <w:p w:rsidR="00EB5DF4" w:rsidRPr="00722AD0" w:rsidRDefault="00EB5DF4" w:rsidP="00EB5DF4">
      <w:r w:rsidRPr="00722AD0">
        <w:t>La Maîtrise d</w:t>
      </w:r>
      <w:r>
        <w:t>’o</w:t>
      </w:r>
      <w:r w:rsidRPr="00722AD0">
        <w:t>uvrage est assurée par</w:t>
      </w:r>
      <w:r w:rsidRPr="00722AD0">
        <w:rPr>
          <w:rFonts w:ascii="Calibri" w:hAnsi="Calibri" w:cs="Calibri"/>
        </w:rPr>
        <w:t> </w:t>
      </w:r>
      <w:r w:rsidRPr="00722AD0">
        <w:t>:</w:t>
      </w:r>
    </w:p>
    <w:p w:rsidR="00EB5DF4" w:rsidRPr="00722AD0" w:rsidRDefault="00EB5DF4" w:rsidP="00EB5DF4">
      <w:pPr>
        <w:ind w:left="2127"/>
      </w:pPr>
      <w:r w:rsidRPr="00722AD0">
        <w:t>Service d</w:t>
      </w:r>
      <w:r>
        <w:t>’</w:t>
      </w:r>
      <w:r w:rsidRPr="00722AD0">
        <w:t>Infras</w:t>
      </w:r>
      <w:r w:rsidR="00DE7A3A">
        <w:t>tructure de la Défense Nord-Ouest</w:t>
      </w:r>
    </w:p>
    <w:p w:rsidR="00EB5DF4" w:rsidRPr="00722AD0" w:rsidRDefault="00DE7A3A" w:rsidP="00EB5DF4">
      <w:pPr>
        <w:ind w:left="2127"/>
      </w:pPr>
      <w:r>
        <w:t>Bureau de</w:t>
      </w:r>
      <w:r w:rsidR="00EB5DF4">
        <w:t xml:space="preserve"> Conduite d’</w:t>
      </w:r>
      <w:r w:rsidR="00EB5DF4" w:rsidRPr="00722AD0">
        <w:t>Opéra</w:t>
      </w:r>
      <w:r>
        <w:t>tion</w:t>
      </w:r>
      <w:r w:rsidR="00EB5DF4" w:rsidRPr="00722AD0">
        <w:t xml:space="preserve"> d</w:t>
      </w:r>
      <w:r w:rsidR="00EB5DF4">
        <w:t>’</w:t>
      </w:r>
      <w:r w:rsidR="00EB5DF4" w:rsidRPr="00722AD0">
        <w:t>Angers</w:t>
      </w:r>
    </w:p>
    <w:p w:rsidR="00EB5DF4" w:rsidRPr="00722AD0" w:rsidRDefault="00EB5DF4" w:rsidP="00EB5DF4">
      <w:pPr>
        <w:ind w:left="2127"/>
      </w:pPr>
      <w:r w:rsidRPr="00722AD0">
        <w:t>5, rue des Petites Musses</w:t>
      </w:r>
    </w:p>
    <w:p w:rsidR="00EB5DF4" w:rsidRPr="00722AD0" w:rsidRDefault="00EB5DF4" w:rsidP="00EB5DF4">
      <w:pPr>
        <w:ind w:left="2127"/>
      </w:pPr>
      <w:r w:rsidRPr="00722AD0">
        <w:t>BP 14114</w:t>
      </w:r>
    </w:p>
    <w:p w:rsidR="00EB5DF4" w:rsidRPr="00722AD0" w:rsidRDefault="00EB5DF4" w:rsidP="00EB5DF4">
      <w:pPr>
        <w:ind w:left="2127"/>
      </w:pPr>
      <w:r w:rsidRPr="00722AD0">
        <w:t>49 041 ANGERS CEDEX 01</w:t>
      </w:r>
    </w:p>
    <w:p w:rsidR="00E05E36" w:rsidRDefault="009E1A50" w:rsidP="00E05E36">
      <w:pPr>
        <w:jc w:val="left"/>
      </w:pPr>
      <w:r>
        <w:t xml:space="preserve">Représenté </w:t>
      </w:r>
      <w:r w:rsidR="00EB5DF4">
        <w:t>par</w:t>
      </w:r>
      <w:r w:rsidR="00EB5DF4">
        <w:rPr>
          <w:rFonts w:ascii="Calibri" w:hAnsi="Calibri" w:cs="Calibri"/>
        </w:rPr>
        <w:t> </w:t>
      </w:r>
      <w:r w:rsidR="00EB5DF4" w:rsidRPr="00722AD0">
        <w:t xml:space="preserve">le chef du </w:t>
      </w:r>
      <w:r w:rsidR="00DE7A3A">
        <w:t>bureau de conduite d’opération</w:t>
      </w:r>
      <w:r w:rsidR="00EB5DF4">
        <w:t xml:space="preserve"> d’Angers</w:t>
      </w:r>
      <w:r>
        <w:t xml:space="preserve"> Bruno MESANGE. </w:t>
      </w:r>
    </w:p>
    <w:p w:rsidR="00EB5DF4" w:rsidRDefault="00EB5DF4" w:rsidP="00E05E36">
      <w:pPr>
        <w:jc w:val="left"/>
      </w:pPr>
      <w:r w:rsidRPr="00722AD0">
        <w:t>Le conducteur d</w:t>
      </w:r>
      <w:r>
        <w:t>’</w:t>
      </w:r>
      <w:r w:rsidRPr="00722AD0">
        <w:t>opération est</w:t>
      </w:r>
      <w:r>
        <w:rPr>
          <w:rFonts w:ascii="Calibri" w:hAnsi="Calibri" w:cs="Calibri"/>
        </w:rPr>
        <w:t> </w:t>
      </w:r>
      <w:r>
        <w:t>l’ICD</w:t>
      </w:r>
      <w:r w:rsidR="009E1A50">
        <w:t>D</w:t>
      </w:r>
      <w:r>
        <w:t xml:space="preserve"> Fabrice LOUBET</w:t>
      </w:r>
      <w:r w:rsidR="009E1A50">
        <w:t xml:space="preserve"> et l’ASC Félicie HUMEAU.</w:t>
      </w:r>
    </w:p>
    <w:p w:rsidR="00516840" w:rsidRDefault="00516840" w:rsidP="00516840"/>
    <w:p w:rsidR="00516840" w:rsidRPr="00450E5F" w:rsidRDefault="00516840" w:rsidP="0055083E">
      <w:pPr>
        <w:pStyle w:val="Titre2"/>
      </w:pPr>
      <w:bookmarkStart w:id="242" w:name="_Toc135148922"/>
      <w:bookmarkStart w:id="243" w:name="_Toc209443532"/>
      <w:r w:rsidRPr="00450E5F">
        <w:t>Délais d’exécution</w:t>
      </w:r>
      <w:bookmarkEnd w:id="242"/>
      <w:bookmarkEnd w:id="243"/>
    </w:p>
    <w:p w:rsidR="00E05E36" w:rsidRDefault="00E05E36" w:rsidP="00E05E36">
      <w:bookmarkStart w:id="244" w:name="_Toc135148625"/>
      <w:bookmarkStart w:id="245" w:name="_Toc299456645"/>
      <w:bookmarkStart w:id="246" w:name="_Toc386457288"/>
      <w:bookmarkStart w:id="247" w:name="_Toc497138245"/>
      <w:bookmarkStart w:id="248" w:name="_Toc170702229"/>
      <w:bookmarkStart w:id="249" w:name="_Toc171483414"/>
      <w:bookmarkStart w:id="250" w:name="_Toc171483796"/>
      <w:bookmarkStart w:id="251" w:name="_Toc135148923"/>
      <w:bookmarkEnd w:id="244"/>
      <w:r>
        <w:t>L’opération se déroulera dans un délai global d’exécution de quarante-cinq (45) mois, prévu à titre indicatif selon les périodes ci- après</w:t>
      </w:r>
      <w:r>
        <w:rPr>
          <w:rFonts w:ascii="Calibri" w:hAnsi="Calibri" w:cs="Calibri"/>
        </w:rPr>
        <w:t> </w:t>
      </w:r>
      <w:r>
        <w:t>:</w:t>
      </w:r>
    </w:p>
    <w:p w:rsidR="0021201E" w:rsidRPr="00C74338" w:rsidRDefault="0021201E" w:rsidP="0021201E"/>
    <w:tbl>
      <w:tblPr>
        <w:tblStyle w:val="Grilledutableau"/>
        <w:tblW w:w="0" w:type="auto"/>
        <w:jc w:val="center"/>
        <w:tblLook w:val="04A0" w:firstRow="1" w:lastRow="0" w:firstColumn="1" w:lastColumn="0" w:noHBand="0" w:noVBand="1"/>
      </w:tblPr>
      <w:tblGrid>
        <w:gridCol w:w="1032"/>
        <w:gridCol w:w="1104"/>
        <w:gridCol w:w="3955"/>
      </w:tblGrid>
      <w:tr w:rsidR="00C74338" w:rsidRPr="00C74338" w:rsidTr="00E05E36">
        <w:trPr>
          <w:trHeight w:val="391"/>
          <w:jc w:val="center"/>
        </w:trPr>
        <w:tc>
          <w:tcPr>
            <w:tcW w:w="1032" w:type="dxa"/>
            <w:tcBorders>
              <w:top w:val="single" w:sz="4" w:space="0" w:color="auto"/>
              <w:left w:val="single" w:sz="4" w:space="0" w:color="auto"/>
              <w:bottom w:val="single" w:sz="4" w:space="0" w:color="auto"/>
              <w:right w:val="single" w:sz="4" w:space="0" w:color="auto"/>
            </w:tcBorders>
            <w:vAlign w:val="center"/>
          </w:tcPr>
          <w:p w:rsidR="0021201E" w:rsidRPr="00C74338" w:rsidRDefault="0021201E" w:rsidP="00E05E36">
            <w:pPr>
              <w:ind w:left="0"/>
              <w:jc w:val="left"/>
              <w:rPr>
                <w:b/>
              </w:rPr>
            </w:pPr>
            <w:r w:rsidRPr="00C74338">
              <w:rPr>
                <w:b/>
              </w:rPr>
              <w:t>Missions</w:t>
            </w:r>
          </w:p>
        </w:tc>
        <w:tc>
          <w:tcPr>
            <w:tcW w:w="1104" w:type="dxa"/>
            <w:tcBorders>
              <w:top w:val="single" w:sz="4" w:space="0" w:color="auto"/>
              <w:left w:val="single" w:sz="4" w:space="0" w:color="auto"/>
              <w:bottom w:val="single" w:sz="4" w:space="0" w:color="auto"/>
              <w:right w:val="single" w:sz="4" w:space="0" w:color="auto"/>
            </w:tcBorders>
            <w:vAlign w:val="center"/>
          </w:tcPr>
          <w:p w:rsidR="0021201E" w:rsidRPr="00C74338" w:rsidRDefault="0021201E" w:rsidP="00E05E36">
            <w:pPr>
              <w:ind w:left="0"/>
              <w:jc w:val="left"/>
              <w:rPr>
                <w:b/>
              </w:rPr>
            </w:pPr>
            <w:r w:rsidRPr="00C74338">
              <w:rPr>
                <w:b/>
              </w:rPr>
              <w:t>Durées</w:t>
            </w:r>
          </w:p>
        </w:tc>
        <w:tc>
          <w:tcPr>
            <w:tcW w:w="3955" w:type="dxa"/>
            <w:tcBorders>
              <w:top w:val="single" w:sz="4" w:space="0" w:color="auto"/>
              <w:left w:val="single" w:sz="4" w:space="0" w:color="auto"/>
              <w:bottom w:val="single" w:sz="4" w:space="0" w:color="auto"/>
              <w:right w:val="single" w:sz="4" w:space="0" w:color="auto"/>
            </w:tcBorders>
            <w:vAlign w:val="center"/>
          </w:tcPr>
          <w:p w:rsidR="0021201E" w:rsidRPr="00C74338" w:rsidRDefault="0021201E" w:rsidP="00E05E36">
            <w:pPr>
              <w:ind w:left="0"/>
              <w:jc w:val="left"/>
              <w:rPr>
                <w:b/>
              </w:rPr>
            </w:pPr>
            <w:r w:rsidRPr="00C74338">
              <w:rPr>
                <w:b/>
              </w:rPr>
              <w:t>Périodes prévisionnelles</w:t>
            </w:r>
          </w:p>
        </w:tc>
      </w:tr>
      <w:tr w:rsidR="00C74338" w:rsidRPr="00C74338" w:rsidTr="00E05E36">
        <w:trPr>
          <w:jc w:val="center"/>
        </w:trPr>
        <w:tc>
          <w:tcPr>
            <w:tcW w:w="1032" w:type="dxa"/>
            <w:tcBorders>
              <w:top w:val="single" w:sz="4" w:space="0" w:color="auto"/>
              <w:left w:val="single" w:sz="4" w:space="0" w:color="auto"/>
              <w:bottom w:val="single" w:sz="4" w:space="0" w:color="auto"/>
              <w:right w:val="single" w:sz="4" w:space="0" w:color="auto"/>
            </w:tcBorders>
            <w:hideMark/>
          </w:tcPr>
          <w:p w:rsidR="0021201E" w:rsidRPr="00C74338" w:rsidRDefault="0021201E" w:rsidP="00E05E36">
            <w:pPr>
              <w:ind w:left="0"/>
            </w:pPr>
            <w:r w:rsidRPr="00C74338">
              <w:t>AVP</w:t>
            </w:r>
            <w:r w:rsidRPr="00C74338">
              <w:rPr>
                <w:rFonts w:ascii="Calibri" w:hAnsi="Calibri" w:cs="Calibri"/>
              </w:rPr>
              <w:t> </w:t>
            </w:r>
          </w:p>
        </w:tc>
        <w:tc>
          <w:tcPr>
            <w:tcW w:w="1104" w:type="dxa"/>
            <w:tcBorders>
              <w:top w:val="single" w:sz="4" w:space="0" w:color="auto"/>
              <w:left w:val="single" w:sz="4" w:space="0" w:color="auto"/>
              <w:bottom w:val="single" w:sz="4" w:space="0" w:color="auto"/>
              <w:right w:val="single" w:sz="4" w:space="0" w:color="auto"/>
            </w:tcBorders>
          </w:tcPr>
          <w:p w:rsidR="0021201E" w:rsidRPr="00C74338" w:rsidRDefault="0021201E" w:rsidP="00E05E36">
            <w:pPr>
              <w:ind w:left="0"/>
            </w:pPr>
            <w:r w:rsidRPr="00C74338">
              <w:t>6 mois</w:t>
            </w:r>
          </w:p>
        </w:tc>
        <w:tc>
          <w:tcPr>
            <w:tcW w:w="3955" w:type="dxa"/>
            <w:tcBorders>
              <w:top w:val="single" w:sz="4" w:space="0" w:color="auto"/>
              <w:left w:val="single" w:sz="4" w:space="0" w:color="auto"/>
              <w:bottom w:val="single" w:sz="4" w:space="0" w:color="auto"/>
              <w:right w:val="single" w:sz="4" w:space="0" w:color="auto"/>
            </w:tcBorders>
            <w:hideMark/>
          </w:tcPr>
          <w:p w:rsidR="0021201E" w:rsidRPr="00C74338" w:rsidRDefault="0021201E" w:rsidP="00E05E36">
            <w:pPr>
              <w:ind w:left="0"/>
            </w:pPr>
            <w:r w:rsidRPr="00C74338">
              <w:t>Janvier 2026 à juin 2026</w:t>
            </w:r>
          </w:p>
        </w:tc>
      </w:tr>
      <w:tr w:rsidR="00C74338" w:rsidRPr="00C74338" w:rsidTr="00E05E36">
        <w:trPr>
          <w:jc w:val="center"/>
        </w:trPr>
        <w:tc>
          <w:tcPr>
            <w:tcW w:w="1032" w:type="dxa"/>
            <w:tcBorders>
              <w:top w:val="single" w:sz="4" w:space="0" w:color="auto"/>
              <w:left w:val="single" w:sz="4" w:space="0" w:color="auto"/>
              <w:bottom w:val="single" w:sz="4" w:space="0" w:color="auto"/>
              <w:right w:val="single" w:sz="4" w:space="0" w:color="auto"/>
            </w:tcBorders>
            <w:hideMark/>
          </w:tcPr>
          <w:p w:rsidR="0021201E" w:rsidRPr="00C74338" w:rsidRDefault="0021201E" w:rsidP="00E05E36">
            <w:pPr>
              <w:ind w:left="0"/>
            </w:pPr>
            <w:r w:rsidRPr="00C74338">
              <w:t>PRO</w:t>
            </w:r>
            <w:r w:rsidRPr="00C74338">
              <w:rPr>
                <w:rFonts w:ascii="Calibri" w:hAnsi="Calibri" w:cs="Calibri"/>
              </w:rPr>
              <w:t> </w:t>
            </w:r>
          </w:p>
        </w:tc>
        <w:tc>
          <w:tcPr>
            <w:tcW w:w="1104" w:type="dxa"/>
            <w:tcBorders>
              <w:top w:val="single" w:sz="4" w:space="0" w:color="auto"/>
              <w:left w:val="single" w:sz="4" w:space="0" w:color="auto"/>
              <w:bottom w:val="single" w:sz="4" w:space="0" w:color="auto"/>
              <w:right w:val="single" w:sz="4" w:space="0" w:color="auto"/>
            </w:tcBorders>
          </w:tcPr>
          <w:p w:rsidR="0021201E" w:rsidRPr="00C74338" w:rsidRDefault="0021201E" w:rsidP="00E05E36">
            <w:pPr>
              <w:ind w:left="0"/>
            </w:pPr>
            <w:r w:rsidRPr="00C74338">
              <w:t>4 mois</w:t>
            </w:r>
          </w:p>
        </w:tc>
        <w:tc>
          <w:tcPr>
            <w:tcW w:w="3955" w:type="dxa"/>
            <w:tcBorders>
              <w:top w:val="single" w:sz="4" w:space="0" w:color="auto"/>
              <w:left w:val="single" w:sz="4" w:space="0" w:color="auto"/>
              <w:bottom w:val="single" w:sz="4" w:space="0" w:color="auto"/>
              <w:right w:val="single" w:sz="4" w:space="0" w:color="auto"/>
            </w:tcBorders>
            <w:hideMark/>
          </w:tcPr>
          <w:p w:rsidR="0021201E" w:rsidRPr="00C74338" w:rsidRDefault="0021201E" w:rsidP="00E05E36">
            <w:pPr>
              <w:ind w:left="0"/>
            </w:pPr>
            <w:r w:rsidRPr="00C74338">
              <w:t>Novembre 2026 à février 2027</w:t>
            </w:r>
          </w:p>
        </w:tc>
      </w:tr>
      <w:tr w:rsidR="00C74338" w:rsidRPr="00C74338" w:rsidTr="00E05E36">
        <w:trPr>
          <w:jc w:val="center"/>
        </w:trPr>
        <w:tc>
          <w:tcPr>
            <w:tcW w:w="1032" w:type="dxa"/>
            <w:tcBorders>
              <w:top w:val="single" w:sz="4" w:space="0" w:color="auto"/>
              <w:left w:val="single" w:sz="4" w:space="0" w:color="auto"/>
              <w:bottom w:val="single" w:sz="4" w:space="0" w:color="auto"/>
              <w:right w:val="single" w:sz="4" w:space="0" w:color="auto"/>
            </w:tcBorders>
            <w:hideMark/>
          </w:tcPr>
          <w:p w:rsidR="0021201E" w:rsidRPr="00C74338" w:rsidRDefault="00C74338" w:rsidP="00E05E36">
            <w:pPr>
              <w:ind w:left="0"/>
            </w:pPr>
            <w:r w:rsidRPr="00C74338">
              <w:t>DET</w:t>
            </w:r>
          </w:p>
        </w:tc>
        <w:tc>
          <w:tcPr>
            <w:tcW w:w="1104" w:type="dxa"/>
            <w:tcBorders>
              <w:top w:val="single" w:sz="4" w:space="0" w:color="auto"/>
              <w:left w:val="single" w:sz="4" w:space="0" w:color="auto"/>
              <w:bottom w:val="single" w:sz="4" w:space="0" w:color="auto"/>
              <w:right w:val="single" w:sz="4" w:space="0" w:color="auto"/>
            </w:tcBorders>
          </w:tcPr>
          <w:p w:rsidR="0021201E" w:rsidRPr="00C74338" w:rsidRDefault="0021201E" w:rsidP="00E05E36">
            <w:pPr>
              <w:ind w:left="0"/>
            </w:pPr>
            <w:r w:rsidRPr="00C74338">
              <w:t>22 mois</w:t>
            </w:r>
          </w:p>
        </w:tc>
        <w:tc>
          <w:tcPr>
            <w:tcW w:w="3955" w:type="dxa"/>
            <w:tcBorders>
              <w:top w:val="single" w:sz="4" w:space="0" w:color="auto"/>
              <w:left w:val="single" w:sz="4" w:space="0" w:color="auto"/>
              <w:bottom w:val="single" w:sz="4" w:space="0" w:color="auto"/>
              <w:right w:val="single" w:sz="4" w:space="0" w:color="auto"/>
            </w:tcBorders>
            <w:hideMark/>
          </w:tcPr>
          <w:p w:rsidR="0021201E" w:rsidRPr="00C74338" w:rsidRDefault="0021201E" w:rsidP="00E05E36">
            <w:pPr>
              <w:ind w:left="0"/>
            </w:pPr>
            <w:r w:rsidRPr="00C74338">
              <w:t>Novembre 2027 à septembre 2029</w:t>
            </w:r>
          </w:p>
        </w:tc>
      </w:tr>
    </w:tbl>
    <w:p w:rsidR="00516840" w:rsidRPr="00E9707E" w:rsidRDefault="00516840" w:rsidP="0055083E">
      <w:pPr>
        <w:pStyle w:val="Titre3"/>
      </w:pPr>
      <w:bookmarkStart w:id="252" w:name="_Toc209443533"/>
      <w:r w:rsidRPr="00E9707E">
        <w:t>Début de mission</w:t>
      </w:r>
      <w:bookmarkEnd w:id="245"/>
      <w:bookmarkEnd w:id="246"/>
      <w:bookmarkEnd w:id="247"/>
      <w:bookmarkEnd w:id="248"/>
      <w:bookmarkEnd w:id="249"/>
      <w:bookmarkEnd w:id="250"/>
      <w:bookmarkEnd w:id="251"/>
      <w:bookmarkEnd w:id="252"/>
    </w:p>
    <w:p w:rsidR="00516840" w:rsidRDefault="00516840" w:rsidP="00516840">
      <w:r>
        <w:t xml:space="preserve">Par dérogation </w:t>
      </w:r>
      <w:r w:rsidRPr="00722AD0">
        <w:t>à l</w:t>
      </w:r>
      <w:r>
        <w:t>’</w:t>
      </w:r>
      <w:r w:rsidRPr="00722AD0">
        <w:t>article 13.1.1 du CCAG/PI, le délai d</w:t>
      </w:r>
      <w:r>
        <w:t>’</w:t>
      </w:r>
      <w:r w:rsidRPr="00722AD0">
        <w:t>exécution du marché part</w:t>
      </w:r>
      <w:r>
        <w:t xml:space="preserve"> à </w:t>
      </w:r>
      <w:r w:rsidRPr="004E249F">
        <w:t>compter de la date de début d’exécution notifiée par ordre de service.</w:t>
      </w:r>
    </w:p>
    <w:p w:rsidR="00516840" w:rsidRDefault="00516840" w:rsidP="00516840">
      <w:r>
        <w:t>La mission DET / AOR ne pourra pas démarrer sans l’obtention des CPR.</w:t>
      </w:r>
    </w:p>
    <w:p w:rsidR="00516840" w:rsidRDefault="00516840" w:rsidP="00516840"/>
    <w:p w:rsidR="00516840" w:rsidRDefault="00516840" w:rsidP="00516840"/>
    <w:p w:rsidR="00516840" w:rsidRPr="00722AD0" w:rsidRDefault="00516840" w:rsidP="0055083E">
      <w:pPr>
        <w:pStyle w:val="Titre2"/>
      </w:pPr>
      <w:bookmarkStart w:id="253" w:name="_Toc299456646"/>
      <w:bookmarkStart w:id="254" w:name="_Toc386457289"/>
      <w:bookmarkStart w:id="255" w:name="_Toc497138246"/>
      <w:bookmarkStart w:id="256" w:name="_Toc135148924"/>
      <w:bookmarkStart w:id="257" w:name="_Toc209443534"/>
      <w:r>
        <w:t>Admission</w:t>
      </w:r>
      <w:r w:rsidRPr="00722AD0">
        <w:t xml:space="preserve"> </w:t>
      </w:r>
      <w:r w:rsidRPr="00210B4A">
        <w:t>du</w:t>
      </w:r>
      <w:r w:rsidRPr="00722AD0">
        <w:t xml:space="preserve"> marché</w:t>
      </w:r>
      <w:bookmarkEnd w:id="253"/>
      <w:bookmarkEnd w:id="254"/>
      <w:bookmarkEnd w:id="255"/>
      <w:bookmarkEnd w:id="256"/>
      <w:bookmarkEnd w:id="257"/>
    </w:p>
    <w:p w:rsidR="00516840" w:rsidRPr="00DC54EE" w:rsidRDefault="00516840" w:rsidP="00516840">
      <w:r w:rsidRPr="00DC54EE">
        <w:t>Par dérogation à l</w:t>
      </w:r>
      <w:r>
        <w:t>’</w:t>
      </w:r>
      <w:r w:rsidRPr="00DC54EE">
        <w:t xml:space="preserve">article </w:t>
      </w:r>
      <w:r>
        <w:t>29</w:t>
      </w:r>
      <w:r w:rsidRPr="00DC54EE">
        <w:t xml:space="preserve"> du CCAG/PI, la mission se termine</w:t>
      </w:r>
      <w:r w:rsidRPr="00DC54EE">
        <w:rPr>
          <w:rFonts w:ascii="Calibri" w:hAnsi="Calibri" w:cs="Calibri"/>
        </w:rPr>
        <w:t> </w:t>
      </w:r>
      <w:r w:rsidRPr="00DC54EE">
        <w:t>à l</w:t>
      </w:r>
      <w:r>
        <w:t>’</w:t>
      </w:r>
      <w:r w:rsidRPr="00DC54EE">
        <w:t xml:space="preserve">établissement du </w:t>
      </w:r>
      <w:r w:rsidRPr="00722AD0">
        <w:t>procès-verbal de réception</w:t>
      </w:r>
      <w:r w:rsidRPr="00DC54EE">
        <w:t xml:space="preserve"> qui sera dressé à la remise des documents demandés en fin de mission</w:t>
      </w:r>
      <w:r w:rsidRPr="00DC54EE">
        <w:rPr>
          <w:rFonts w:ascii="Calibri" w:hAnsi="Calibri" w:cs="Calibri"/>
        </w:rPr>
        <w:t> </w:t>
      </w:r>
      <w:r w:rsidRPr="00DC54EE">
        <w:t>et transmis par le titulaire du marché.</w:t>
      </w:r>
    </w:p>
    <w:p w:rsidR="00516840" w:rsidRPr="00722AD0" w:rsidRDefault="00516840" w:rsidP="00516840">
      <w:r>
        <w:t>L’admission</w:t>
      </w:r>
      <w:r w:rsidRPr="00722AD0">
        <w:t xml:space="preserve"> du marché sera concrétisée par un courrier rédigé par le conducteur d</w:t>
      </w:r>
      <w:r>
        <w:t>’</w:t>
      </w:r>
      <w:r w:rsidRPr="00722AD0">
        <w:t>opérations, représentant du maître d</w:t>
      </w:r>
      <w:r>
        <w:t>’</w:t>
      </w:r>
      <w:r w:rsidRPr="00722AD0">
        <w:t>ouvrage, attestant que</w:t>
      </w:r>
      <w:r w:rsidRPr="00722AD0">
        <w:rPr>
          <w:rFonts w:ascii="Calibri" w:hAnsi="Calibri" w:cs="Calibri"/>
        </w:rPr>
        <w:t> </w:t>
      </w:r>
      <w:r w:rsidRPr="00722AD0">
        <w:t>:</w:t>
      </w:r>
    </w:p>
    <w:p w:rsidR="00516840" w:rsidRPr="004E54ED" w:rsidRDefault="00516840" w:rsidP="00516840">
      <w:pPr>
        <w:pStyle w:val="Paragraphedeliste"/>
        <w:numPr>
          <w:ilvl w:val="0"/>
          <w:numId w:val="39"/>
        </w:numPr>
        <w:suppressAutoHyphens w:val="0"/>
        <w:overflowPunct/>
        <w:autoSpaceDE/>
        <w:textAlignment w:val="auto"/>
      </w:pPr>
      <w:bookmarkStart w:id="258" w:name="_Toc170702230"/>
      <w:bookmarkStart w:id="259" w:name="_Toc171483415"/>
      <w:bookmarkStart w:id="260" w:name="_Toc171483797"/>
      <w:r w:rsidRPr="004E54ED">
        <w:t xml:space="preserve">L’ensemble des prestations </w:t>
      </w:r>
      <w:r>
        <w:t>a</w:t>
      </w:r>
      <w:r w:rsidRPr="004E54ED">
        <w:t xml:space="preserve"> bien été réalisé et ne fait l</w:t>
      </w:r>
      <w:r>
        <w:t>’</w:t>
      </w:r>
      <w:r w:rsidRPr="004E54ED">
        <w:t>objet d</w:t>
      </w:r>
      <w:r>
        <w:t>’</w:t>
      </w:r>
      <w:r w:rsidRPr="004E54ED">
        <w:t>aucune remarque,</w:t>
      </w:r>
    </w:p>
    <w:p w:rsidR="00516840" w:rsidRPr="004E54ED" w:rsidRDefault="00516840" w:rsidP="00516840">
      <w:pPr>
        <w:pStyle w:val="Paragraphedeliste"/>
        <w:numPr>
          <w:ilvl w:val="0"/>
          <w:numId w:val="39"/>
        </w:numPr>
        <w:suppressAutoHyphens w:val="0"/>
        <w:overflowPunct/>
        <w:autoSpaceDE/>
        <w:textAlignment w:val="auto"/>
      </w:pPr>
      <w:r w:rsidRPr="004E54ED">
        <w:t>Toutes les réserves ont été levées,</w:t>
      </w:r>
    </w:p>
    <w:p w:rsidR="00516840" w:rsidRDefault="00516840" w:rsidP="00516840">
      <w:pPr>
        <w:pStyle w:val="Paragraphedeliste"/>
        <w:numPr>
          <w:ilvl w:val="0"/>
          <w:numId w:val="39"/>
        </w:numPr>
        <w:suppressAutoHyphens w:val="0"/>
        <w:overflowPunct/>
        <w:autoSpaceDE/>
        <w:textAlignment w:val="auto"/>
      </w:pPr>
      <w:r w:rsidRPr="004E54ED">
        <w:t>La facturation du marché a bien été réalisée à 100 %.</w:t>
      </w:r>
    </w:p>
    <w:p w:rsidR="00516840" w:rsidRPr="004E54ED" w:rsidRDefault="00516840" w:rsidP="00516840"/>
    <w:p w:rsidR="00516840" w:rsidRPr="00B84ED7" w:rsidRDefault="00516840" w:rsidP="0055083E">
      <w:pPr>
        <w:pStyle w:val="Titre2"/>
      </w:pPr>
      <w:bookmarkStart w:id="261" w:name="_Toc135148925"/>
      <w:bookmarkStart w:id="262" w:name="_Toc209443535"/>
      <w:bookmarkStart w:id="263" w:name="_Toc299456647"/>
      <w:bookmarkStart w:id="264" w:name="_Toc386457290"/>
      <w:bookmarkStart w:id="265" w:name="_Toc497138247"/>
      <w:r w:rsidRPr="00B84ED7">
        <w:t>Pénalités</w:t>
      </w:r>
      <w:bookmarkEnd w:id="261"/>
      <w:bookmarkEnd w:id="262"/>
      <w:r w:rsidRPr="00B84ED7">
        <w:t xml:space="preserve"> </w:t>
      </w:r>
      <w:bookmarkEnd w:id="258"/>
      <w:bookmarkEnd w:id="259"/>
      <w:bookmarkEnd w:id="260"/>
      <w:bookmarkEnd w:id="263"/>
      <w:bookmarkEnd w:id="264"/>
      <w:bookmarkEnd w:id="265"/>
    </w:p>
    <w:p w:rsidR="00516840" w:rsidRDefault="00516840" w:rsidP="00516840">
      <w:r w:rsidRPr="00B84ED7">
        <w:t>Par dérogation à l</w:t>
      </w:r>
      <w:r>
        <w:t>’</w:t>
      </w:r>
      <w:r w:rsidRPr="00B84ED7">
        <w:t>article 14.1 du CCAG/PI, en cas de retard, de son fait, dans la remise de documents ou dans l</w:t>
      </w:r>
      <w:r>
        <w:t>’</w:t>
      </w:r>
      <w:r w:rsidRPr="00B84ED7">
        <w:t xml:space="preserve">exécution du marché, le titulaire subira sur ses créances des pénalités </w:t>
      </w:r>
      <w:r>
        <w:t>suivantes</w:t>
      </w:r>
      <w:r w:rsidRPr="00B84ED7">
        <w:t xml:space="preserve"> par jour calendaire</w:t>
      </w:r>
      <w:r>
        <w:rPr>
          <w:rFonts w:ascii="Calibri" w:hAnsi="Calibri" w:cs="Calibri"/>
        </w:rPr>
        <w:t> </w:t>
      </w:r>
      <w:r>
        <w:t>:</w:t>
      </w:r>
    </w:p>
    <w:p w:rsidR="00C74338" w:rsidRDefault="00C74338" w:rsidP="00516840"/>
    <w:p w:rsidR="00C74338" w:rsidRDefault="00C74338" w:rsidP="00516840"/>
    <w:tbl>
      <w:tblPr>
        <w:tblStyle w:val="Grilledutableau"/>
        <w:tblW w:w="0" w:type="auto"/>
        <w:tblInd w:w="993" w:type="dxa"/>
        <w:tblLook w:val="04A0" w:firstRow="1" w:lastRow="0" w:firstColumn="1" w:lastColumn="0" w:noHBand="0" w:noVBand="1"/>
      </w:tblPr>
      <w:tblGrid>
        <w:gridCol w:w="6089"/>
        <w:gridCol w:w="3111"/>
      </w:tblGrid>
      <w:tr w:rsidR="00C74338" w:rsidTr="00E05E36">
        <w:tc>
          <w:tcPr>
            <w:tcW w:w="6090" w:type="dxa"/>
          </w:tcPr>
          <w:p w:rsidR="00C74338" w:rsidRDefault="00C74338" w:rsidP="00C74338">
            <w:pPr>
              <w:ind w:left="0"/>
            </w:pPr>
            <w:r w:rsidRPr="003617CD">
              <w:t>Non présentation des études réalisées, sur simple constat de la personne publique</w:t>
            </w:r>
          </w:p>
          <w:p w:rsidR="00C74338" w:rsidRDefault="00C74338" w:rsidP="00C74338">
            <w:pPr>
              <w:ind w:left="0"/>
            </w:pPr>
          </w:p>
        </w:tc>
        <w:tc>
          <w:tcPr>
            <w:tcW w:w="3111" w:type="dxa"/>
            <w:vAlign w:val="center"/>
          </w:tcPr>
          <w:p w:rsidR="00C74338" w:rsidRDefault="00C74338" w:rsidP="00E05E36">
            <w:pPr>
              <w:jc w:val="center"/>
            </w:pPr>
            <w:r w:rsidRPr="002F7994">
              <w:t>500 €</w:t>
            </w:r>
            <w:r>
              <w:t xml:space="preserve"> / document non présenté / jour de retard</w:t>
            </w:r>
          </w:p>
        </w:tc>
      </w:tr>
      <w:tr w:rsidR="00C74338" w:rsidTr="00E05E36">
        <w:tc>
          <w:tcPr>
            <w:tcW w:w="6090" w:type="dxa"/>
          </w:tcPr>
          <w:p w:rsidR="00C74338" w:rsidRDefault="00C74338" w:rsidP="00C74338">
            <w:pPr>
              <w:ind w:left="0"/>
            </w:pPr>
            <w:r>
              <w:t>Non reprise des documents qui ne seraient pas conformes aux exigences de la personne publique (forme et fond)</w:t>
            </w:r>
          </w:p>
          <w:p w:rsidR="00C74338" w:rsidRDefault="00C74338" w:rsidP="00C74338">
            <w:pPr>
              <w:ind w:left="0"/>
            </w:pPr>
          </w:p>
          <w:p w:rsidR="00C74338" w:rsidRDefault="00C74338" w:rsidP="00C74338">
            <w:pPr>
              <w:ind w:left="0"/>
              <w:rPr>
                <w:rFonts w:ascii="Calibri" w:hAnsi="Calibri" w:cs="Calibri"/>
              </w:rPr>
            </w:pPr>
            <w:r>
              <w:lastRenderedPageBreak/>
              <w:t>Pénalité applicable sur simple constat de la personne publique au-delà du 7</w:t>
            </w:r>
            <w:r w:rsidRPr="00336FC5">
              <w:rPr>
                <w:vertAlign w:val="superscript"/>
              </w:rPr>
              <w:t>ème</w:t>
            </w:r>
            <w:r>
              <w:t xml:space="preserve"> jour compté à partir de la fin du délai de fourniture du livrable</w:t>
            </w:r>
            <w:r>
              <w:rPr>
                <w:rFonts w:ascii="Calibri" w:hAnsi="Calibri" w:cs="Calibri"/>
              </w:rPr>
              <w:t> </w:t>
            </w:r>
          </w:p>
          <w:p w:rsidR="00C74338" w:rsidRDefault="00C74338" w:rsidP="00C74338">
            <w:pPr>
              <w:ind w:left="0"/>
            </w:pPr>
          </w:p>
        </w:tc>
        <w:tc>
          <w:tcPr>
            <w:tcW w:w="3111" w:type="dxa"/>
            <w:vAlign w:val="center"/>
          </w:tcPr>
          <w:p w:rsidR="00C74338" w:rsidRDefault="00C74338" w:rsidP="00E05E36">
            <w:pPr>
              <w:jc w:val="center"/>
            </w:pPr>
            <w:r>
              <w:lastRenderedPageBreak/>
              <w:t>100€ / document non présenté / jour de retard</w:t>
            </w:r>
          </w:p>
        </w:tc>
      </w:tr>
      <w:tr w:rsidR="00C74338" w:rsidTr="00E05E36">
        <w:tc>
          <w:tcPr>
            <w:tcW w:w="6090" w:type="dxa"/>
          </w:tcPr>
          <w:p w:rsidR="00C74338" w:rsidRDefault="00C74338" w:rsidP="00C74338">
            <w:pPr>
              <w:ind w:left="0"/>
            </w:pPr>
            <w:r>
              <w:t>Absence aux réunions sur site (techniques et autres), sur simple constat de la personne publique</w:t>
            </w:r>
          </w:p>
          <w:p w:rsidR="00C74338" w:rsidRDefault="00C74338" w:rsidP="00C74338">
            <w:pPr>
              <w:ind w:left="0"/>
            </w:pPr>
          </w:p>
        </w:tc>
        <w:tc>
          <w:tcPr>
            <w:tcW w:w="3111" w:type="dxa"/>
            <w:vAlign w:val="center"/>
          </w:tcPr>
          <w:p w:rsidR="00C74338" w:rsidRDefault="00C74338" w:rsidP="00E05E36">
            <w:pPr>
              <w:jc w:val="center"/>
            </w:pPr>
            <w:r>
              <w:t>500 € / absence</w:t>
            </w:r>
          </w:p>
        </w:tc>
      </w:tr>
      <w:tr w:rsidR="00C74338" w:rsidTr="00E05E36">
        <w:tc>
          <w:tcPr>
            <w:tcW w:w="6090" w:type="dxa"/>
          </w:tcPr>
          <w:p w:rsidR="00C74338" w:rsidRDefault="00C74338" w:rsidP="00C74338">
            <w:pPr>
              <w:ind w:left="0"/>
            </w:pPr>
            <w:r w:rsidRPr="002F7994">
              <w:t>Absence aux réunions à ANGERS, sur simple constat de la personne publique</w:t>
            </w:r>
          </w:p>
          <w:p w:rsidR="00C74338" w:rsidRDefault="00C74338" w:rsidP="00C74338">
            <w:pPr>
              <w:ind w:left="0"/>
            </w:pPr>
          </w:p>
        </w:tc>
        <w:tc>
          <w:tcPr>
            <w:tcW w:w="3111" w:type="dxa"/>
            <w:vAlign w:val="center"/>
          </w:tcPr>
          <w:p w:rsidR="00C74338" w:rsidRDefault="00C74338" w:rsidP="00E05E36">
            <w:pPr>
              <w:jc w:val="center"/>
            </w:pPr>
            <w:r w:rsidRPr="002F7994">
              <w:t>500 €</w:t>
            </w:r>
            <w:r>
              <w:t xml:space="preserve"> / absence</w:t>
            </w:r>
          </w:p>
        </w:tc>
      </w:tr>
      <w:tr w:rsidR="00C74338" w:rsidTr="00E05E36">
        <w:tc>
          <w:tcPr>
            <w:tcW w:w="6090" w:type="dxa"/>
          </w:tcPr>
          <w:p w:rsidR="00C74338" w:rsidRDefault="00C74338" w:rsidP="00C74338">
            <w:pPr>
              <w:ind w:left="0"/>
            </w:pPr>
            <w:r>
              <w:t>Absence de réalisation des vérifications hebdomadaires sur chantier, sur simple constat de la personne publique</w:t>
            </w:r>
          </w:p>
          <w:p w:rsidR="00C74338" w:rsidRPr="003617CD" w:rsidRDefault="00C74338" w:rsidP="00C74338">
            <w:pPr>
              <w:ind w:left="0"/>
            </w:pPr>
          </w:p>
        </w:tc>
        <w:tc>
          <w:tcPr>
            <w:tcW w:w="3111" w:type="dxa"/>
            <w:vAlign w:val="center"/>
          </w:tcPr>
          <w:p w:rsidR="00C74338" w:rsidRDefault="00C74338" w:rsidP="00E05E36">
            <w:pPr>
              <w:jc w:val="center"/>
            </w:pPr>
            <w:r w:rsidRPr="002F7994">
              <w:t>500 €</w:t>
            </w:r>
            <w:r>
              <w:t xml:space="preserve"> pour la 1</w:t>
            </w:r>
            <w:r w:rsidRPr="00FD2824">
              <w:rPr>
                <w:vertAlign w:val="superscript"/>
              </w:rPr>
              <w:t>ère</w:t>
            </w:r>
            <w:r>
              <w:t xml:space="preserve"> constatation</w:t>
            </w:r>
          </w:p>
          <w:p w:rsidR="00C74338" w:rsidRPr="002F7994" w:rsidRDefault="00C74338" w:rsidP="00E05E36">
            <w:pPr>
              <w:jc w:val="center"/>
            </w:pPr>
            <w:r>
              <w:t>1000 € pour les suivantes</w:t>
            </w:r>
          </w:p>
        </w:tc>
      </w:tr>
    </w:tbl>
    <w:p w:rsidR="00C74338" w:rsidRDefault="00C74338" w:rsidP="00516840"/>
    <w:p w:rsidR="00C74338" w:rsidRDefault="00C74338" w:rsidP="00516840"/>
    <w:p w:rsidR="00516840" w:rsidRPr="00B84ED7" w:rsidRDefault="00516840" w:rsidP="0055083E">
      <w:pPr>
        <w:pStyle w:val="Titre2"/>
      </w:pPr>
      <w:bookmarkStart w:id="266" w:name="_Toc128897952"/>
      <w:bookmarkStart w:id="267" w:name="_Toc141577515"/>
      <w:bookmarkStart w:id="268" w:name="_Toc141577620"/>
      <w:bookmarkStart w:id="269" w:name="_Toc147219053"/>
      <w:bookmarkStart w:id="270" w:name="_Toc156786536"/>
      <w:bookmarkStart w:id="271" w:name="_Toc156880239"/>
      <w:bookmarkStart w:id="272" w:name="_Toc159730726"/>
      <w:bookmarkStart w:id="273" w:name="_Toc160442227"/>
      <w:bookmarkStart w:id="274" w:name="_Toc162343646"/>
      <w:bookmarkStart w:id="275" w:name="_Toc162405194"/>
      <w:bookmarkStart w:id="276" w:name="_Toc162405343"/>
      <w:bookmarkStart w:id="277" w:name="_Toc163441886"/>
      <w:bookmarkStart w:id="278" w:name="_Toc163442879"/>
      <w:bookmarkStart w:id="279" w:name="_Toc163442960"/>
      <w:bookmarkStart w:id="280" w:name="_Toc163550627"/>
      <w:bookmarkStart w:id="281" w:name="_Toc170702231"/>
      <w:bookmarkStart w:id="282" w:name="_Toc171483416"/>
      <w:bookmarkStart w:id="283" w:name="_Toc171483798"/>
      <w:bookmarkStart w:id="284" w:name="_Toc256153165"/>
      <w:bookmarkStart w:id="285" w:name="_Toc260118654"/>
      <w:bookmarkStart w:id="286" w:name="_Toc299456648"/>
      <w:bookmarkStart w:id="287" w:name="_Toc329096525"/>
      <w:bookmarkStart w:id="288" w:name="_Toc329154659"/>
      <w:bookmarkStart w:id="289" w:name="_Toc352247349"/>
      <w:bookmarkStart w:id="290" w:name="_Toc365468670"/>
      <w:bookmarkStart w:id="291" w:name="_Toc365535179"/>
      <w:bookmarkStart w:id="292" w:name="_Toc386457291"/>
      <w:bookmarkStart w:id="293" w:name="_Toc135148926"/>
      <w:bookmarkStart w:id="294" w:name="_Toc209443536"/>
      <w:r w:rsidRPr="00B84ED7">
        <w:t>Sous-traitance</w:t>
      </w:r>
      <w:bookmarkEnd w:id="266"/>
      <w:bookmarkEnd w:id="267"/>
      <w:bookmarkEnd w:id="268"/>
      <w:bookmarkEnd w:id="269"/>
      <w:bookmarkEnd w:id="270"/>
      <w:bookmarkEnd w:id="271"/>
      <w:bookmarkEnd w:id="272"/>
      <w:bookmarkEnd w:id="273"/>
      <w:bookmarkEnd w:id="274"/>
      <w:bookmarkEnd w:id="275"/>
      <w:bookmarkEnd w:id="276"/>
      <w:bookmarkEnd w:id="277"/>
      <w:bookmarkEnd w:id="278"/>
      <w:bookmarkEnd w:id="279"/>
      <w:bookmarkEnd w:id="280"/>
      <w:bookmarkEnd w:id="281"/>
      <w:bookmarkEnd w:id="282"/>
      <w:bookmarkEnd w:id="283"/>
      <w:bookmarkEnd w:id="284"/>
      <w:bookmarkEnd w:id="285"/>
      <w:bookmarkEnd w:id="286"/>
      <w:bookmarkEnd w:id="287"/>
      <w:bookmarkEnd w:id="288"/>
      <w:bookmarkEnd w:id="289"/>
      <w:bookmarkEnd w:id="290"/>
      <w:bookmarkEnd w:id="291"/>
      <w:bookmarkEnd w:id="292"/>
      <w:bookmarkEnd w:id="293"/>
      <w:bookmarkEnd w:id="294"/>
    </w:p>
    <w:p w:rsidR="00516840" w:rsidRDefault="00516840" w:rsidP="00516840">
      <w:r w:rsidRPr="00B84ED7">
        <w:t xml:space="preserve">Tout sous-traitant doit être déclaré et agréé préalablement à son intervention auprès </w:t>
      </w:r>
      <w:r>
        <w:t>du représen</w:t>
      </w:r>
      <w:r w:rsidRPr="00B84ED7">
        <w:t xml:space="preserve">tant du pouvoir adjudicateur, </w:t>
      </w:r>
      <w:r w:rsidRPr="004E54ED">
        <w:rPr>
          <w:i/>
        </w:rPr>
        <w:t>via</w:t>
      </w:r>
      <w:r w:rsidRPr="00B84ED7">
        <w:t xml:space="preserve"> un acte spécial.</w:t>
      </w:r>
    </w:p>
    <w:p w:rsidR="00516840" w:rsidRDefault="00516840" w:rsidP="00516840"/>
    <w:p w:rsidR="00516840" w:rsidRPr="00B84ED7" w:rsidRDefault="00516840" w:rsidP="0055083E">
      <w:pPr>
        <w:pStyle w:val="Titre2"/>
      </w:pPr>
      <w:bookmarkStart w:id="295" w:name="_Toc135148927"/>
      <w:bookmarkStart w:id="296" w:name="_Toc209443537"/>
      <w:r>
        <w:t>Modalités de règlement</w:t>
      </w:r>
      <w:bookmarkEnd w:id="295"/>
      <w:bookmarkEnd w:id="296"/>
    </w:p>
    <w:p w:rsidR="00516840" w:rsidRPr="00516840" w:rsidRDefault="00516840" w:rsidP="0055083E">
      <w:pPr>
        <w:pStyle w:val="Titre3"/>
      </w:pPr>
      <w:bookmarkStart w:id="297" w:name="_Toc128897954"/>
      <w:bookmarkStart w:id="298" w:name="_Toc141577517"/>
      <w:bookmarkStart w:id="299" w:name="_Toc141577622"/>
      <w:bookmarkStart w:id="300" w:name="_Toc147219055"/>
      <w:bookmarkStart w:id="301" w:name="_Toc156786538"/>
      <w:bookmarkStart w:id="302" w:name="_Toc156880241"/>
      <w:bookmarkStart w:id="303" w:name="_Toc159730728"/>
      <w:bookmarkStart w:id="304" w:name="_Toc160442229"/>
      <w:bookmarkStart w:id="305" w:name="_Toc162343648"/>
      <w:bookmarkStart w:id="306" w:name="_Toc162405196"/>
      <w:bookmarkStart w:id="307" w:name="_Toc162405345"/>
      <w:bookmarkStart w:id="308" w:name="_Toc163441888"/>
      <w:bookmarkStart w:id="309" w:name="_Toc163442881"/>
      <w:bookmarkStart w:id="310" w:name="_Toc163442962"/>
      <w:bookmarkStart w:id="311" w:name="_Toc163550629"/>
      <w:bookmarkStart w:id="312" w:name="_Toc170702233"/>
      <w:bookmarkStart w:id="313" w:name="_Toc171483418"/>
      <w:bookmarkStart w:id="314" w:name="_Toc171483800"/>
      <w:bookmarkStart w:id="315" w:name="_Toc256153167"/>
      <w:bookmarkStart w:id="316" w:name="_Toc260118656"/>
      <w:bookmarkStart w:id="317" w:name="_Toc299456650"/>
      <w:bookmarkStart w:id="318" w:name="_Toc329096527"/>
      <w:bookmarkStart w:id="319" w:name="_Toc329154661"/>
      <w:bookmarkStart w:id="320" w:name="_Toc352247351"/>
      <w:bookmarkStart w:id="321" w:name="_Toc365468672"/>
      <w:bookmarkStart w:id="322" w:name="_Toc365535181"/>
      <w:bookmarkStart w:id="323" w:name="_Toc386457293"/>
      <w:bookmarkStart w:id="324" w:name="_Toc135148928"/>
      <w:bookmarkStart w:id="325" w:name="_Toc209443538"/>
      <w:r w:rsidRPr="00516840">
        <w:t>Mode de variation des prix</w:t>
      </w:r>
      <w:bookmarkEnd w:id="297"/>
      <w:bookmarkEnd w:id="298"/>
      <w:bookmarkEnd w:id="299"/>
      <w:bookmarkEnd w:id="300"/>
      <w:bookmarkEnd w:id="301"/>
      <w:bookmarkEnd w:id="302"/>
      <w:bookmarkEnd w:id="303"/>
      <w:bookmarkEnd w:id="304"/>
      <w:bookmarkEnd w:id="305"/>
      <w:bookmarkEnd w:id="306"/>
      <w:bookmarkEnd w:id="307"/>
      <w:bookmarkEnd w:id="308"/>
      <w:bookmarkEnd w:id="309"/>
      <w:bookmarkEnd w:id="310"/>
      <w:bookmarkEnd w:id="311"/>
      <w:bookmarkEnd w:id="312"/>
      <w:bookmarkEnd w:id="313"/>
      <w:bookmarkEnd w:id="314"/>
      <w:bookmarkEnd w:id="315"/>
      <w:bookmarkEnd w:id="316"/>
      <w:bookmarkEnd w:id="317"/>
      <w:bookmarkEnd w:id="318"/>
      <w:bookmarkEnd w:id="319"/>
      <w:bookmarkEnd w:id="320"/>
      <w:bookmarkEnd w:id="321"/>
      <w:bookmarkEnd w:id="322"/>
      <w:bookmarkEnd w:id="323"/>
      <w:bookmarkEnd w:id="324"/>
      <w:bookmarkEnd w:id="325"/>
    </w:p>
    <w:p w:rsidR="00516840" w:rsidRDefault="00516840" w:rsidP="00516840">
      <w:bookmarkStart w:id="326" w:name="_Toc128897958"/>
      <w:r>
        <w:t xml:space="preserve">          </w:t>
      </w:r>
      <w:r w:rsidRPr="00B84ED7">
        <w:t>Les prix sont révisables suivant</w:t>
      </w:r>
      <w:r>
        <w:t xml:space="preserve"> les modalités fixées ci-après.</w:t>
      </w:r>
    </w:p>
    <w:p w:rsidR="00516840" w:rsidRDefault="00516840" w:rsidP="00516840"/>
    <w:p w:rsidR="00516840" w:rsidRPr="00516840" w:rsidRDefault="00516840" w:rsidP="0055083E">
      <w:pPr>
        <w:pStyle w:val="Titre3"/>
      </w:pPr>
      <w:bookmarkStart w:id="327" w:name="_Toc155670955"/>
      <w:bookmarkStart w:id="328" w:name="_Toc156880242"/>
      <w:bookmarkStart w:id="329" w:name="_Toc159730729"/>
      <w:bookmarkStart w:id="330" w:name="_Toc160442230"/>
      <w:bookmarkStart w:id="331" w:name="_Toc162343649"/>
      <w:bookmarkStart w:id="332" w:name="_Toc162405197"/>
      <w:bookmarkStart w:id="333" w:name="_Toc162405346"/>
      <w:bookmarkStart w:id="334" w:name="_Toc163441889"/>
      <w:bookmarkStart w:id="335" w:name="_Toc163442882"/>
      <w:bookmarkStart w:id="336" w:name="_Toc163442963"/>
      <w:bookmarkStart w:id="337" w:name="_Toc163550630"/>
      <w:bookmarkStart w:id="338" w:name="_Toc170702234"/>
      <w:bookmarkStart w:id="339" w:name="_Toc171483419"/>
      <w:bookmarkStart w:id="340" w:name="_Toc171483801"/>
      <w:bookmarkStart w:id="341" w:name="_Toc256153168"/>
      <w:bookmarkStart w:id="342" w:name="_Toc260118657"/>
      <w:bookmarkStart w:id="343" w:name="_Toc299456651"/>
      <w:bookmarkStart w:id="344" w:name="_Toc329096528"/>
      <w:bookmarkStart w:id="345" w:name="_Toc329154662"/>
      <w:bookmarkStart w:id="346" w:name="_Toc352247352"/>
      <w:bookmarkStart w:id="347" w:name="_Toc365468673"/>
      <w:bookmarkStart w:id="348" w:name="_Toc365535182"/>
      <w:bookmarkStart w:id="349" w:name="_Toc386457294"/>
      <w:bookmarkStart w:id="350" w:name="_Toc135148929"/>
      <w:bookmarkStart w:id="351" w:name="_Toc209443539"/>
      <w:bookmarkStart w:id="352" w:name="_Toc13886811"/>
      <w:bookmarkStart w:id="353" w:name="_Toc128897955"/>
      <w:bookmarkStart w:id="354" w:name="_Toc138651192"/>
      <w:bookmarkStart w:id="355" w:name="_Toc138826033"/>
      <w:bookmarkStart w:id="356" w:name="_Toc138835435"/>
      <w:bookmarkStart w:id="357" w:name="_Toc141578876"/>
      <w:bookmarkStart w:id="358" w:name="_Toc141579008"/>
      <w:bookmarkStart w:id="359" w:name="_Toc155498345"/>
      <w:r w:rsidRPr="00516840">
        <w:t>Mois d’établissement des prix du marché</w:t>
      </w:r>
      <w:bookmarkEnd w:id="327"/>
      <w:bookmarkEnd w:id="328"/>
      <w:bookmarkEnd w:id="329"/>
      <w:bookmarkEnd w:id="330"/>
      <w:bookmarkEnd w:id="331"/>
      <w:bookmarkEnd w:id="332"/>
      <w:bookmarkEnd w:id="333"/>
      <w:bookmarkEnd w:id="334"/>
      <w:bookmarkEnd w:id="335"/>
      <w:bookmarkEnd w:id="336"/>
      <w:bookmarkEnd w:id="337"/>
      <w:bookmarkEnd w:id="338"/>
      <w:bookmarkEnd w:id="339"/>
      <w:bookmarkEnd w:id="340"/>
      <w:bookmarkEnd w:id="341"/>
      <w:bookmarkEnd w:id="342"/>
      <w:bookmarkEnd w:id="343"/>
      <w:bookmarkEnd w:id="344"/>
      <w:bookmarkEnd w:id="345"/>
      <w:bookmarkEnd w:id="346"/>
      <w:bookmarkEnd w:id="347"/>
      <w:bookmarkEnd w:id="348"/>
      <w:bookmarkEnd w:id="349"/>
      <w:bookmarkEnd w:id="350"/>
      <w:bookmarkEnd w:id="351"/>
      <w:r w:rsidRPr="00516840">
        <w:rPr>
          <w:rFonts w:ascii="Calibri" w:hAnsi="Calibri" w:cs="Calibri"/>
        </w:rPr>
        <w:t> </w:t>
      </w:r>
      <w:bookmarkEnd w:id="352"/>
      <w:bookmarkEnd w:id="353"/>
      <w:bookmarkEnd w:id="354"/>
      <w:bookmarkEnd w:id="355"/>
      <w:bookmarkEnd w:id="356"/>
      <w:bookmarkEnd w:id="357"/>
      <w:bookmarkEnd w:id="358"/>
      <w:bookmarkEnd w:id="359"/>
    </w:p>
    <w:p w:rsidR="00516840" w:rsidRPr="00497120" w:rsidRDefault="00516840" w:rsidP="00516840">
      <w:pPr>
        <w:rPr>
          <w:color w:val="FF0000"/>
        </w:rPr>
      </w:pPr>
      <w:r w:rsidRPr="00B84ED7">
        <w:t xml:space="preserve">Les prix du présent </w:t>
      </w:r>
      <w:r w:rsidRPr="00497120">
        <w:t>marché</w:t>
      </w:r>
      <w:r w:rsidRPr="00B84ED7">
        <w:t xml:space="preserve"> sont réputés établis sur la bas</w:t>
      </w:r>
      <w:r w:rsidR="00E05E36">
        <w:t xml:space="preserve">e des conditions économiques du mois de novembre 2025. </w:t>
      </w:r>
      <w:r w:rsidRPr="00C04BB6">
        <w:t>Ce mois est appelé «</w:t>
      </w:r>
      <w:r w:rsidRPr="00C04BB6">
        <w:rPr>
          <w:rFonts w:ascii="Calibri" w:hAnsi="Calibri" w:cs="Calibri"/>
        </w:rPr>
        <w:t> </w:t>
      </w:r>
      <w:r w:rsidRPr="00C04BB6">
        <w:t>mois z</w:t>
      </w:r>
      <w:r w:rsidRPr="00C04BB6">
        <w:rPr>
          <w:rFonts w:cs="Marianne"/>
        </w:rPr>
        <w:t>é</w:t>
      </w:r>
      <w:r w:rsidRPr="00C04BB6">
        <w:t>ro</w:t>
      </w:r>
      <w:r w:rsidRPr="00C04BB6">
        <w:rPr>
          <w:rFonts w:ascii="Calibri" w:hAnsi="Calibri" w:cs="Calibri"/>
        </w:rPr>
        <w:t> </w:t>
      </w:r>
      <w:r w:rsidRPr="00C04BB6">
        <w:rPr>
          <w:rFonts w:cs="Marianne"/>
        </w:rPr>
        <w:t>»</w:t>
      </w:r>
      <w:r w:rsidRPr="00C04BB6">
        <w:t>.</w:t>
      </w:r>
    </w:p>
    <w:p w:rsidR="00516840" w:rsidRPr="00C04BB6" w:rsidRDefault="00E05E36" w:rsidP="00516840">
      <w:r>
        <w:t xml:space="preserve"> </w:t>
      </w:r>
    </w:p>
    <w:p w:rsidR="00516840" w:rsidRPr="00516840" w:rsidRDefault="00516840" w:rsidP="0055083E">
      <w:pPr>
        <w:pStyle w:val="Titre3"/>
      </w:pPr>
      <w:bookmarkStart w:id="360" w:name="_Toc128897956"/>
      <w:bookmarkStart w:id="361" w:name="_Toc138651193"/>
      <w:bookmarkStart w:id="362" w:name="_Toc138826034"/>
      <w:bookmarkStart w:id="363" w:name="_Toc138835436"/>
      <w:bookmarkStart w:id="364" w:name="_Toc141578877"/>
      <w:bookmarkStart w:id="365" w:name="_Toc141579009"/>
      <w:bookmarkStart w:id="366" w:name="_Toc155498346"/>
      <w:bookmarkStart w:id="367" w:name="_Toc155670956"/>
      <w:bookmarkStart w:id="368" w:name="_Toc156880243"/>
      <w:bookmarkStart w:id="369" w:name="_Toc159730730"/>
      <w:bookmarkStart w:id="370" w:name="_Toc160442231"/>
      <w:bookmarkStart w:id="371" w:name="_Toc162343650"/>
      <w:bookmarkStart w:id="372" w:name="_Toc162405198"/>
      <w:bookmarkStart w:id="373" w:name="_Toc162405347"/>
      <w:bookmarkStart w:id="374" w:name="_Toc163441890"/>
      <w:bookmarkStart w:id="375" w:name="_Toc163442883"/>
      <w:bookmarkStart w:id="376" w:name="_Toc163442964"/>
      <w:bookmarkStart w:id="377" w:name="_Toc163550631"/>
      <w:bookmarkStart w:id="378" w:name="_Toc170702235"/>
      <w:bookmarkStart w:id="379" w:name="_Toc171483420"/>
      <w:bookmarkStart w:id="380" w:name="_Toc171483802"/>
      <w:bookmarkStart w:id="381" w:name="_Toc256153169"/>
      <w:bookmarkStart w:id="382" w:name="_Toc260118658"/>
      <w:bookmarkStart w:id="383" w:name="_Toc299456652"/>
      <w:bookmarkStart w:id="384" w:name="_Toc329096529"/>
      <w:bookmarkStart w:id="385" w:name="_Toc329154663"/>
      <w:bookmarkStart w:id="386" w:name="_Toc352247353"/>
      <w:bookmarkStart w:id="387" w:name="_Toc365468674"/>
      <w:bookmarkStart w:id="388" w:name="_Toc365535183"/>
      <w:bookmarkStart w:id="389" w:name="_Toc386457295"/>
      <w:bookmarkStart w:id="390" w:name="_Toc135148930"/>
      <w:bookmarkStart w:id="391" w:name="_Toc209443540"/>
      <w:bookmarkStart w:id="392" w:name="_Toc13886812"/>
      <w:r w:rsidRPr="00516840">
        <w:t>Choix de l’index de référence</w:t>
      </w:r>
      <w:bookmarkEnd w:id="360"/>
      <w:bookmarkEnd w:id="361"/>
      <w:bookmarkEnd w:id="362"/>
      <w:bookmarkEnd w:id="363"/>
      <w:bookmarkEnd w:id="364"/>
      <w:bookmarkEnd w:id="365"/>
      <w:bookmarkEnd w:id="366"/>
      <w:bookmarkEnd w:id="367"/>
      <w:bookmarkEnd w:id="368"/>
      <w:bookmarkEnd w:id="369"/>
      <w:bookmarkEnd w:id="370"/>
      <w:bookmarkEnd w:id="371"/>
      <w:bookmarkEnd w:id="372"/>
      <w:bookmarkEnd w:id="373"/>
      <w:bookmarkEnd w:id="374"/>
      <w:bookmarkEnd w:id="375"/>
      <w:bookmarkEnd w:id="376"/>
      <w:bookmarkEnd w:id="377"/>
      <w:bookmarkEnd w:id="378"/>
      <w:bookmarkEnd w:id="379"/>
      <w:bookmarkEnd w:id="380"/>
      <w:bookmarkEnd w:id="381"/>
      <w:bookmarkEnd w:id="382"/>
      <w:bookmarkEnd w:id="383"/>
      <w:bookmarkEnd w:id="384"/>
      <w:bookmarkEnd w:id="385"/>
      <w:bookmarkEnd w:id="386"/>
      <w:bookmarkEnd w:id="387"/>
      <w:bookmarkEnd w:id="388"/>
      <w:bookmarkEnd w:id="389"/>
      <w:bookmarkEnd w:id="390"/>
      <w:bookmarkEnd w:id="391"/>
      <w:r w:rsidRPr="00516840">
        <w:rPr>
          <w:rFonts w:ascii="Calibri" w:hAnsi="Calibri" w:cs="Calibri"/>
        </w:rPr>
        <w:t> </w:t>
      </w:r>
      <w:bookmarkEnd w:id="392"/>
    </w:p>
    <w:p w:rsidR="00516840" w:rsidRDefault="00516840" w:rsidP="00516840">
      <w:r w:rsidRPr="00B84ED7">
        <w:t>L</w:t>
      </w:r>
      <w:r>
        <w:t>’</w:t>
      </w:r>
      <w:r w:rsidRPr="00B84ED7">
        <w:t>index de référence (I) choisi en raison de sa structure pour la révision des prix du marché est l</w:t>
      </w:r>
      <w:r>
        <w:t>’</w:t>
      </w:r>
      <w:r w:rsidRPr="00B84ED7">
        <w:t>index ING – Ingénierie – base 2010.</w:t>
      </w:r>
      <w:r w:rsidRPr="00B84ED7">
        <w:tab/>
      </w:r>
    </w:p>
    <w:p w:rsidR="00516840" w:rsidRPr="00B84ED7" w:rsidRDefault="00516840" w:rsidP="00516840"/>
    <w:p w:rsidR="00516840" w:rsidRPr="00516840" w:rsidRDefault="00516840" w:rsidP="0055083E">
      <w:pPr>
        <w:pStyle w:val="Titre3"/>
      </w:pPr>
      <w:bookmarkStart w:id="393" w:name="_Toc128897957"/>
      <w:bookmarkStart w:id="394" w:name="_Toc138651194"/>
      <w:bookmarkStart w:id="395" w:name="_Toc138826035"/>
      <w:bookmarkStart w:id="396" w:name="_Toc138835437"/>
      <w:bookmarkStart w:id="397" w:name="_Toc141578878"/>
      <w:bookmarkStart w:id="398" w:name="_Toc141579010"/>
      <w:bookmarkStart w:id="399" w:name="_Toc155498347"/>
      <w:bookmarkStart w:id="400" w:name="_Toc155670957"/>
      <w:bookmarkStart w:id="401" w:name="_Toc156880244"/>
      <w:bookmarkStart w:id="402" w:name="_Toc159730731"/>
      <w:bookmarkStart w:id="403" w:name="_Toc160442232"/>
      <w:bookmarkStart w:id="404" w:name="_Toc162343651"/>
      <w:bookmarkStart w:id="405" w:name="_Toc162405199"/>
      <w:bookmarkStart w:id="406" w:name="_Toc162405348"/>
      <w:bookmarkStart w:id="407" w:name="_Toc163441891"/>
      <w:bookmarkStart w:id="408" w:name="_Toc163442884"/>
      <w:bookmarkStart w:id="409" w:name="_Toc163442965"/>
      <w:bookmarkStart w:id="410" w:name="_Toc163550632"/>
      <w:bookmarkStart w:id="411" w:name="_Toc170702236"/>
      <w:bookmarkStart w:id="412" w:name="_Toc171483421"/>
      <w:bookmarkStart w:id="413" w:name="_Toc171483803"/>
      <w:bookmarkStart w:id="414" w:name="_Toc256153170"/>
      <w:bookmarkStart w:id="415" w:name="_Toc260118659"/>
      <w:bookmarkStart w:id="416" w:name="_Toc299456653"/>
      <w:bookmarkStart w:id="417" w:name="_Toc329096530"/>
      <w:bookmarkStart w:id="418" w:name="_Toc329154664"/>
      <w:bookmarkStart w:id="419" w:name="_Toc352247354"/>
      <w:bookmarkStart w:id="420" w:name="_Toc365468675"/>
      <w:bookmarkStart w:id="421" w:name="_Toc365535184"/>
      <w:bookmarkStart w:id="422" w:name="_Toc386457296"/>
      <w:bookmarkStart w:id="423" w:name="_Toc135148931"/>
      <w:bookmarkStart w:id="424" w:name="_Toc209443541"/>
      <w:bookmarkStart w:id="425" w:name="_Toc13886813"/>
      <w:r w:rsidRPr="00516840">
        <w:t>Modalités de révision des prix</w:t>
      </w:r>
      <w:bookmarkEnd w:id="393"/>
      <w:bookmarkEnd w:id="394"/>
      <w:bookmarkEnd w:id="395"/>
      <w:bookmarkEnd w:id="396"/>
      <w:bookmarkEnd w:id="397"/>
      <w:bookmarkEnd w:id="398"/>
      <w:bookmarkEnd w:id="399"/>
      <w:bookmarkEnd w:id="400"/>
      <w:bookmarkEnd w:id="401"/>
      <w:bookmarkEnd w:id="402"/>
      <w:bookmarkEnd w:id="403"/>
      <w:bookmarkEnd w:id="404"/>
      <w:bookmarkEnd w:id="405"/>
      <w:bookmarkEnd w:id="406"/>
      <w:bookmarkEnd w:id="407"/>
      <w:bookmarkEnd w:id="408"/>
      <w:bookmarkEnd w:id="409"/>
      <w:bookmarkEnd w:id="410"/>
      <w:bookmarkEnd w:id="411"/>
      <w:bookmarkEnd w:id="412"/>
      <w:bookmarkEnd w:id="413"/>
      <w:bookmarkEnd w:id="414"/>
      <w:bookmarkEnd w:id="415"/>
      <w:bookmarkEnd w:id="416"/>
      <w:bookmarkEnd w:id="417"/>
      <w:bookmarkEnd w:id="418"/>
      <w:bookmarkEnd w:id="419"/>
      <w:bookmarkEnd w:id="420"/>
      <w:bookmarkEnd w:id="421"/>
      <w:bookmarkEnd w:id="422"/>
      <w:bookmarkEnd w:id="423"/>
      <w:bookmarkEnd w:id="424"/>
      <w:r w:rsidRPr="00516840">
        <w:rPr>
          <w:rFonts w:ascii="Calibri" w:hAnsi="Calibri" w:cs="Calibri"/>
        </w:rPr>
        <w:t> </w:t>
      </w:r>
      <w:bookmarkEnd w:id="425"/>
    </w:p>
    <w:p w:rsidR="00516840" w:rsidRPr="00B84ED7" w:rsidRDefault="00516840" w:rsidP="00516840">
      <w:r w:rsidRPr="00B84ED7">
        <w:t xml:space="preserve">Le coefficient de révision </w:t>
      </w:r>
      <w:proofErr w:type="spellStart"/>
      <w:r w:rsidRPr="00B84ED7">
        <w:t>Cn</w:t>
      </w:r>
      <w:proofErr w:type="spellEnd"/>
      <w:r w:rsidRPr="00B84ED7">
        <w:t xml:space="preserve"> applicable pour le calcul des acomptes, des paiements partiels définitifs et du </w:t>
      </w:r>
      <w:r>
        <w:t>s</w:t>
      </w:r>
      <w:r w:rsidRPr="00B84ED7">
        <w:t>olde est donné par la formule :</w:t>
      </w:r>
    </w:p>
    <w:p w:rsidR="00516840" w:rsidRPr="00C04BB6" w:rsidRDefault="00516840" w:rsidP="00516840">
      <w:pPr>
        <w:pStyle w:val="courant"/>
      </w:pPr>
      <w:proofErr w:type="spellStart"/>
      <w:r w:rsidRPr="00C04BB6">
        <w:t>Cn</w:t>
      </w:r>
      <w:proofErr w:type="spellEnd"/>
      <w:r w:rsidRPr="00C04BB6">
        <w:t xml:space="preserve"> = 0,125 + 0,875 </w:t>
      </w:r>
      <w:r w:rsidRPr="00C04BB6">
        <w:fldChar w:fldCharType="begin"/>
      </w:r>
      <w:r w:rsidRPr="00C04BB6">
        <w:instrText>SYMBOL 180 \f "Symbol"</w:instrText>
      </w:r>
      <w:r w:rsidRPr="00C04BB6">
        <w:fldChar w:fldCharType="end"/>
      </w:r>
      <w:r w:rsidRPr="00C04BB6">
        <w:t xml:space="preserve"> </w:t>
      </w:r>
      <w:r w:rsidRPr="00C04BB6">
        <w:rPr>
          <w:position w:val="-24"/>
        </w:rPr>
        <w:object w:dxaOrig="300" w:dyaOrig="62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6pt;height:31pt" o:ole="" fillcolor="window">
            <v:imagedata r:id="rId14" o:title=""/>
          </v:shape>
          <o:OLEObject Type="Embed" ProgID="Equation.2" ShapeID="_x0000_i1025" DrawAspect="Content" ObjectID="_1822474091" r:id="rId15"/>
        </w:object>
      </w:r>
    </w:p>
    <w:p w:rsidR="00516840" w:rsidRPr="00B84ED7" w:rsidRDefault="00516840" w:rsidP="00516840">
      <w:proofErr w:type="gramStart"/>
      <w:r>
        <w:t>d</w:t>
      </w:r>
      <w:r w:rsidRPr="00B84ED7">
        <w:t>ans</w:t>
      </w:r>
      <w:proofErr w:type="gramEnd"/>
      <w:r w:rsidRPr="00B84ED7">
        <w:t xml:space="preserve"> laquelle Io et In sont les valeurs prises par l</w:t>
      </w:r>
      <w:r>
        <w:t>’</w:t>
      </w:r>
      <w:r w:rsidRPr="00B84ED7">
        <w:t>index de référence I respectivement au mois zéro et au mois n.</w:t>
      </w:r>
      <w:r>
        <w:t xml:space="preserve"> </w:t>
      </w:r>
      <w:r w:rsidRPr="00B84ED7">
        <w:t xml:space="preserve">Le mois </w:t>
      </w:r>
      <w:r>
        <w:t>«</w:t>
      </w:r>
      <w:r>
        <w:rPr>
          <w:rFonts w:ascii="Calibri" w:hAnsi="Calibri" w:cs="Calibri"/>
        </w:rPr>
        <w:t> </w:t>
      </w:r>
      <w:r w:rsidRPr="00B84ED7">
        <w:t>n</w:t>
      </w:r>
      <w:r>
        <w:rPr>
          <w:rFonts w:ascii="Calibri" w:hAnsi="Calibri" w:cs="Calibri"/>
        </w:rPr>
        <w:t> </w:t>
      </w:r>
      <w:r>
        <w:rPr>
          <w:rFonts w:cs="Marianne"/>
        </w:rPr>
        <w:t>»</w:t>
      </w:r>
      <w:r w:rsidRPr="00B84ED7">
        <w:t xml:space="preserve"> étant :</w:t>
      </w:r>
    </w:p>
    <w:p w:rsidR="00516840" w:rsidRPr="004E54ED" w:rsidRDefault="00516840" w:rsidP="00516840">
      <w:pPr>
        <w:pStyle w:val="Paragraphedeliste"/>
        <w:numPr>
          <w:ilvl w:val="0"/>
          <w:numId w:val="40"/>
        </w:numPr>
        <w:suppressAutoHyphens w:val="0"/>
        <w:overflowPunct/>
        <w:autoSpaceDE/>
        <w:textAlignment w:val="auto"/>
      </w:pPr>
      <w:r w:rsidRPr="004E54ED">
        <w:t>Pour le paiement des acomptes mensuels, le mois d’exécution des prestations</w:t>
      </w:r>
      <w:r w:rsidRPr="00EE5018">
        <w:rPr>
          <w:rFonts w:ascii="Calibri" w:hAnsi="Calibri" w:cs="Calibri"/>
        </w:rPr>
        <w:t> </w:t>
      </w:r>
      <w:r w:rsidRPr="004E54ED">
        <w:t>;</w:t>
      </w:r>
    </w:p>
    <w:p w:rsidR="00516840" w:rsidRPr="004E54ED" w:rsidRDefault="00516840" w:rsidP="00516840">
      <w:pPr>
        <w:pStyle w:val="Paragraphedeliste"/>
        <w:numPr>
          <w:ilvl w:val="0"/>
          <w:numId w:val="40"/>
        </w:numPr>
        <w:suppressAutoHyphens w:val="0"/>
        <w:overflowPunct/>
        <w:autoSpaceDE/>
        <w:textAlignment w:val="auto"/>
      </w:pPr>
      <w:r w:rsidRPr="004E54ED">
        <w:t>Pour les paiements partiels définitifs, le mois d’achèvement des prestations de la phase technique concernée</w:t>
      </w:r>
      <w:r w:rsidRPr="00EE5018">
        <w:rPr>
          <w:rFonts w:ascii="Calibri" w:hAnsi="Calibri" w:cs="Calibri"/>
        </w:rPr>
        <w:t> </w:t>
      </w:r>
      <w:r w:rsidRPr="004E54ED">
        <w:t>;</w:t>
      </w:r>
    </w:p>
    <w:p w:rsidR="00516840" w:rsidRPr="004E54ED" w:rsidRDefault="00516840" w:rsidP="00516840">
      <w:pPr>
        <w:pStyle w:val="Paragraphedeliste"/>
        <w:numPr>
          <w:ilvl w:val="0"/>
          <w:numId w:val="40"/>
        </w:numPr>
        <w:suppressAutoHyphens w:val="0"/>
        <w:overflowPunct/>
        <w:autoSpaceDE/>
        <w:textAlignment w:val="auto"/>
      </w:pPr>
      <w:r w:rsidRPr="004E54ED">
        <w:t>Pour le paiement du solde, le mois contractuel de fin d’exécution des prestations.</w:t>
      </w:r>
    </w:p>
    <w:p w:rsidR="00516840" w:rsidRDefault="00516840" w:rsidP="00516840">
      <w:r w:rsidRPr="00B84ED7">
        <w:t>Les valeurs finales des paramètres retenues pour le calcul de la variation du prix sont celles atteintes à la date de réalisation contractuelle des prestations ou à la date de leur réalisation réelle si celle-ci est antérieure.</w:t>
      </w:r>
    </w:p>
    <w:p w:rsidR="00516840" w:rsidRPr="00B84ED7" w:rsidRDefault="00516840" w:rsidP="00516840"/>
    <w:p w:rsidR="00516840" w:rsidRPr="00516840" w:rsidRDefault="00516840" w:rsidP="0055083E">
      <w:pPr>
        <w:pStyle w:val="Titre4"/>
      </w:pPr>
      <w:bookmarkStart w:id="426" w:name="Crevis"/>
      <w:bookmarkStart w:id="427" w:name="_Toc135148932"/>
      <w:bookmarkStart w:id="428" w:name="_Toc13886814"/>
      <w:bookmarkEnd w:id="426"/>
      <w:r w:rsidRPr="00516840">
        <w:t>Révision provisoire</w:t>
      </w:r>
      <w:bookmarkEnd w:id="427"/>
      <w:r w:rsidRPr="00516840">
        <w:rPr>
          <w:rFonts w:ascii="Calibri" w:hAnsi="Calibri" w:cs="Calibri"/>
        </w:rPr>
        <w:t> </w:t>
      </w:r>
      <w:bookmarkEnd w:id="428"/>
    </w:p>
    <w:p w:rsidR="00516840" w:rsidRDefault="00516840" w:rsidP="00516840">
      <w:r w:rsidRPr="00B84ED7">
        <w:t>Lorsqu</w:t>
      </w:r>
      <w:r>
        <w:t>’</w:t>
      </w:r>
      <w:r w:rsidRPr="00B84ED7">
        <w:t>une révision a été effectuée provisoirement en utilisant un index antérieur à celui qui doit être appliqué, il ne sera procédé à aucune autre révision avant la révision définitive, laquelle interviendra sur le premier règlement suivant la parution de l</w:t>
      </w:r>
      <w:r>
        <w:t>’</w:t>
      </w:r>
      <w:r w:rsidRPr="00B84ED7">
        <w:t>index correspondant.</w:t>
      </w:r>
    </w:p>
    <w:p w:rsidR="00516840" w:rsidRPr="00B84ED7" w:rsidRDefault="00516840" w:rsidP="00516840"/>
    <w:p w:rsidR="00516840" w:rsidRPr="00516840" w:rsidRDefault="00516840" w:rsidP="0055083E">
      <w:pPr>
        <w:pStyle w:val="Titre3"/>
      </w:pPr>
      <w:bookmarkStart w:id="429" w:name="_Toc141577521"/>
      <w:bookmarkStart w:id="430" w:name="_Toc141577626"/>
      <w:bookmarkStart w:id="431" w:name="_Toc147219059"/>
      <w:bookmarkStart w:id="432" w:name="_Toc156786542"/>
      <w:bookmarkStart w:id="433" w:name="_Toc156880245"/>
      <w:bookmarkStart w:id="434" w:name="_Toc159730732"/>
      <w:bookmarkStart w:id="435" w:name="_Toc160442233"/>
      <w:bookmarkStart w:id="436" w:name="_Toc162343652"/>
      <w:bookmarkStart w:id="437" w:name="_Toc162405200"/>
      <w:bookmarkStart w:id="438" w:name="_Toc162405349"/>
      <w:bookmarkStart w:id="439" w:name="_Toc163441892"/>
      <w:bookmarkStart w:id="440" w:name="_Toc163442885"/>
      <w:bookmarkStart w:id="441" w:name="_Toc163442966"/>
      <w:bookmarkStart w:id="442" w:name="_Toc163550633"/>
      <w:bookmarkStart w:id="443" w:name="_Toc170702237"/>
      <w:bookmarkStart w:id="444" w:name="_Toc171483422"/>
      <w:bookmarkStart w:id="445" w:name="_Toc171483804"/>
      <w:bookmarkStart w:id="446" w:name="_Toc256153171"/>
      <w:bookmarkStart w:id="447" w:name="_Toc260118660"/>
      <w:bookmarkStart w:id="448" w:name="_Toc299456654"/>
      <w:bookmarkStart w:id="449" w:name="_Toc329096531"/>
      <w:bookmarkStart w:id="450" w:name="_Toc329154665"/>
      <w:bookmarkStart w:id="451" w:name="_Toc352247355"/>
      <w:bookmarkStart w:id="452" w:name="_Toc365468676"/>
      <w:bookmarkStart w:id="453" w:name="_Toc365535185"/>
      <w:bookmarkStart w:id="454" w:name="_Toc386457297"/>
      <w:bookmarkStart w:id="455" w:name="_Toc135148933"/>
      <w:bookmarkStart w:id="456" w:name="_Toc209443542"/>
      <w:r w:rsidRPr="00516840">
        <w:lastRenderedPageBreak/>
        <w:t>Délais de paiement</w:t>
      </w:r>
      <w:bookmarkEnd w:id="326"/>
      <w:bookmarkEnd w:id="429"/>
      <w:bookmarkEnd w:id="430"/>
      <w:bookmarkEnd w:id="431"/>
      <w:bookmarkEnd w:id="432"/>
      <w:bookmarkEnd w:id="433"/>
      <w:bookmarkEnd w:id="434"/>
      <w:bookmarkEnd w:id="435"/>
      <w:bookmarkEnd w:id="436"/>
      <w:bookmarkEnd w:id="437"/>
      <w:bookmarkEnd w:id="438"/>
      <w:bookmarkEnd w:id="439"/>
      <w:bookmarkEnd w:id="440"/>
      <w:bookmarkEnd w:id="441"/>
      <w:bookmarkEnd w:id="442"/>
      <w:bookmarkEnd w:id="443"/>
      <w:bookmarkEnd w:id="444"/>
      <w:bookmarkEnd w:id="445"/>
      <w:bookmarkEnd w:id="446"/>
      <w:bookmarkEnd w:id="447"/>
      <w:bookmarkEnd w:id="448"/>
      <w:bookmarkEnd w:id="449"/>
      <w:bookmarkEnd w:id="450"/>
      <w:bookmarkEnd w:id="451"/>
      <w:bookmarkEnd w:id="452"/>
      <w:bookmarkEnd w:id="453"/>
      <w:bookmarkEnd w:id="454"/>
      <w:bookmarkEnd w:id="455"/>
      <w:bookmarkEnd w:id="456"/>
    </w:p>
    <w:p w:rsidR="00516840" w:rsidRPr="00DC54EE" w:rsidRDefault="00516840" w:rsidP="00516840">
      <w:r w:rsidRPr="00DC54EE">
        <w:t xml:space="preserve">Les prestations, objet du présent marché, </w:t>
      </w:r>
      <w:r w:rsidRPr="00B84ED7">
        <w:t xml:space="preserve">seront rémunérées dans les conditions fixées par les règles de la comptabilité publique. </w:t>
      </w:r>
      <w:r>
        <w:t xml:space="preserve">Le paiement </w:t>
      </w:r>
      <w:r w:rsidRPr="00DC54EE">
        <w:t xml:space="preserve">sera effectué dans les 30 jours suivant la réception de la facture et constatation du service fait selon les termes du décret n°2008-408 du 28 avril 2008. </w:t>
      </w:r>
    </w:p>
    <w:p w:rsidR="00516840" w:rsidRPr="00B84ED7" w:rsidRDefault="00516840" w:rsidP="00516840">
      <w:r w:rsidRPr="00B84ED7">
        <w:t>Conformément au décret n° 2013-269 du 29 mars 2013 relatif à la lutte contre les retards de paiement dans les contrats de la commande publique, lorsque les sommes dues en principal ne sont pas mises en paiement à l</w:t>
      </w:r>
      <w:r>
        <w:t>’</w:t>
      </w:r>
      <w:r w:rsidRPr="00B84ED7">
        <w:t>échéance prévue au contrat ou à l</w:t>
      </w:r>
      <w:r>
        <w:t>’</w:t>
      </w:r>
      <w:r w:rsidRPr="00B84ED7">
        <w:t>expiration du délai de paiement, le créancier a droit, sans qu</w:t>
      </w:r>
      <w:r>
        <w:t>’</w:t>
      </w:r>
      <w:r w:rsidRPr="00B84ED7">
        <w:t>il ait à les demander, au versement des intérêts moratoires et de l</w:t>
      </w:r>
      <w:r>
        <w:t>’</w:t>
      </w:r>
      <w:r w:rsidRPr="00B84ED7">
        <w:t>indemnité forfaitaire pour frais de recouvrement prévus aux articles 39 et 40 de la loi du 28 janvier 2013.</w:t>
      </w:r>
      <w:r w:rsidRPr="00B84ED7">
        <w:rPr>
          <w:rFonts w:ascii="Calibri" w:hAnsi="Calibri" w:cs="Calibri"/>
        </w:rPr>
        <w:t> </w:t>
      </w:r>
    </w:p>
    <w:p w:rsidR="00516840" w:rsidRPr="00B84ED7" w:rsidRDefault="00516840" w:rsidP="00516840">
      <w:r w:rsidRPr="00B84ED7">
        <w:t>Le taux des intérêts moratoires est égal au taux d</w:t>
      </w:r>
      <w:r>
        <w:t>’</w:t>
      </w:r>
      <w:r w:rsidRPr="00B84ED7">
        <w:t>intérêt appliqué par la Banque centrale européenne à ses opérations principales de refinancement les plus récentes, en vigueur au premier jour du semestre de l</w:t>
      </w:r>
      <w:r>
        <w:t>’</w:t>
      </w:r>
      <w:r w:rsidRPr="00B84ED7">
        <w:t>année civile au cours duquel les intérêts moratoires ont commencé à courir, majoré de huit points de pourcentage.</w:t>
      </w:r>
    </w:p>
    <w:p w:rsidR="00516840" w:rsidRPr="00B84ED7" w:rsidRDefault="00516840" w:rsidP="00516840">
      <w:r w:rsidRPr="00B84ED7">
        <w:t>Les intérêts moratoires courent à compter du jour suivant l</w:t>
      </w:r>
      <w:r>
        <w:t>’</w:t>
      </w:r>
      <w:r w:rsidRPr="00B84ED7">
        <w:t>échéance prévue au contrat ou à l</w:t>
      </w:r>
      <w:r>
        <w:t>’</w:t>
      </w:r>
      <w:r w:rsidRPr="00B84ED7">
        <w:t>expiration du délai de paiement jusqu</w:t>
      </w:r>
      <w:r>
        <w:t>’</w:t>
      </w:r>
      <w:r w:rsidRPr="00B84ED7">
        <w:t xml:space="preserve">à la date de mise en paiement </w:t>
      </w:r>
      <w:proofErr w:type="gramStart"/>
      <w:r w:rsidRPr="00B84ED7">
        <w:t>du principal incluse</w:t>
      </w:r>
      <w:proofErr w:type="gramEnd"/>
      <w:r w:rsidRPr="00B84ED7">
        <w:t>.</w:t>
      </w:r>
    </w:p>
    <w:p w:rsidR="00516840" w:rsidRPr="00B84ED7" w:rsidRDefault="00516840" w:rsidP="00516840">
      <w:r w:rsidRPr="00B84ED7">
        <w:t>Les intérêts moratoires appliqués aux acomptes ou au solde sont calculés sur le montant total de l</w:t>
      </w:r>
      <w:r>
        <w:t>’</w:t>
      </w:r>
      <w:r w:rsidRPr="00B84ED7">
        <w:t>acompte ou du solde toutes taxes comprises, diminué de la retenue de garantie, et après application des clauses d</w:t>
      </w:r>
      <w:r>
        <w:t>’</w:t>
      </w:r>
      <w:r w:rsidRPr="00B84ED7">
        <w:t>actualisation, de révision et de pénalisation.</w:t>
      </w:r>
    </w:p>
    <w:p w:rsidR="00516840" w:rsidRPr="00B84ED7" w:rsidRDefault="00516840" w:rsidP="00516840">
      <w:r w:rsidRPr="00B84ED7">
        <w:t>En cas de désaccord sur le montant d</w:t>
      </w:r>
      <w:r>
        <w:t>’</w:t>
      </w:r>
      <w:r w:rsidRPr="00B84ED7">
        <w:t>un acompte ou du solde, le paiement est effectué dans les délais fixés à l</w:t>
      </w:r>
      <w:r>
        <w:t>’</w:t>
      </w:r>
      <w:r w:rsidRPr="00B84ED7">
        <w:t>article 1er sur la base provisoire des sommes admises par le pouvoir adjudicateur. Lorsque les sommes ainsi payées sont inférieures à celles qui sont finalement dues au créancier, celui-ci a droit à des intérêts moratoires calculés sur la différence.</w:t>
      </w:r>
      <w:r w:rsidRPr="00B84ED7">
        <w:rPr>
          <w:rFonts w:ascii="Calibri" w:hAnsi="Calibri" w:cs="Calibri"/>
        </w:rPr>
        <w:t> </w:t>
      </w:r>
    </w:p>
    <w:p w:rsidR="00516840" w:rsidRPr="00B84ED7" w:rsidRDefault="00516840" w:rsidP="00516840">
      <w:r>
        <w:t xml:space="preserve">          </w:t>
      </w:r>
      <w:r w:rsidRPr="00B84ED7">
        <w:t>Le montant de l</w:t>
      </w:r>
      <w:r>
        <w:t>’</w:t>
      </w:r>
      <w:r w:rsidRPr="00B84ED7">
        <w:t>indemnité forfaitaire pour frais de recouvrement est fixé à 40 euros.</w:t>
      </w:r>
      <w:r w:rsidRPr="00B84ED7">
        <w:rPr>
          <w:rFonts w:ascii="Calibri" w:hAnsi="Calibri" w:cs="Calibri"/>
        </w:rPr>
        <w:t> </w:t>
      </w:r>
    </w:p>
    <w:p w:rsidR="00516840" w:rsidRDefault="00516840" w:rsidP="00516840">
      <w:r w:rsidRPr="00B84ED7">
        <w:t>Les intérêts moratoires et l</w:t>
      </w:r>
      <w:r>
        <w:t>’</w:t>
      </w:r>
      <w:r w:rsidRPr="00B84ED7">
        <w:t>indemnité forfaitaire pour frais de recouvrement sont payés dans un délai de quarante-cinq jours suivant la mise en paiement du principal.</w:t>
      </w:r>
    </w:p>
    <w:p w:rsidR="00516840" w:rsidRDefault="00516840" w:rsidP="00516840"/>
    <w:p w:rsidR="00516840" w:rsidRPr="00516840" w:rsidRDefault="00516840" w:rsidP="0055083E">
      <w:pPr>
        <w:pStyle w:val="Titre3"/>
      </w:pPr>
      <w:bookmarkStart w:id="457" w:name="_Toc128897959"/>
      <w:bookmarkStart w:id="458" w:name="_Toc141577522"/>
      <w:bookmarkStart w:id="459" w:name="_Toc141577627"/>
      <w:bookmarkStart w:id="460" w:name="_Toc147219060"/>
      <w:bookmarkStart w:id="461" w:name="_Toc156786543"/>
      <w:bookmarkStart w:id="462" w:name="_Toc156880246"/>
      <w:bookmarkStart w:id="463" w:name="_Toc159730733"/>
      <w:bookmarkStart w:id="464" w:name="_Toc160442234"/>
      <w:bookmarkStart w:id="465" w:name="_Toc162343653"/>
      <w:bookmarkStart w:id="466" w:name="_Toc162405201"/>
      <w:bookmarkStart w:id="467" w:name="_Toc162405350"/>
      <w:bookmarkStart w:id="468" w:name="_Toc163441893"/>
      <w:bookmarkStart w:id="469" w:name="_Toc163442886"/>
      <w:bookmarkStart w:id="470" w:name="_Toc163442967"/>
      <w:bookmarkStart w:id="471" w:name="_Toc163550634"/>
      <w:bookmarkStart w:id="472" w:name="_Toc170702238"/>
      <w:bookmarkStart w:id="473" w:name="_Toc171483423"/>
      <w:bookmarkStart w:id="474" w:name="_Toc171483805"/>
      <w:bookmarkStart w:id="475" w:name="_Toc256153172"/>
      <w:bookmarkStart w:id="476" w:name="_Toc260118661"/>
      <w:bookmarkStart w:id="477" w:name="_Toc299456655"/>
      <w:bookmarkStart w:id="478" w:name="_Toc329096532"/>
      <w:bookmarkStart w:id="479" w:name="_Toc329154666"/>
      <w:bookmarkStart w:id="480" w:name="_Toc352247356"/>
      <w:bookmarkStart w:id="481" w:name="_Toc365468677"/>
      <w:bookmarkStart w:id="482" w:name="_Toc365535186"/>
      <w:bookmarkStart w:id="483" w:name="_Toc386457298"/>
      <w:bookmarkStart w:id="484" w:name="_Toc135148934"/>
      <w:bookmarkStart w:id="485" w:name="_Toc209443543"/>
      <w:r w:rsidRPr="00516840">
        <w:t>Avance</w:t>
      </w:r>
      <w:bookmarkEnd w:id="457"/>
      <w:bookmarkEnd w:id="458"/>
      <w:bookmarkEnd w:id="459"/>
      <w:bookmarkEnd w:id="460"/>
      <w:bookmarkEnd w:id="461"/>
      <w:bookmarkEnd w:id="462"/>
      <w:bookmarkEnd w:id="463"/>
      <w:bookmarkEnd w:id="464"/>
      <w:bookmarkEnd w:id="465"/>
      <w:bookmarkEnd w:id="466"/>
      <w:bookmarkEnd w:id="467"/>
      <w:bookmarkEnd w:id="468"/>
      <w:bookmarkEnd w:id="469"/>
      <w:bookmarkEnd w:id="470"/>
      <w:bookmarkEnd w:id="471"/>
      <w:bookmarkEnd w:id="472"/>
      <w:bookmarkEnd w:id="473"/>
      <w:bookmarkEnd w:id="474"/>
      <w:bookmarkEnd w:id="475"/>
      <w:bookmarkEnd w:id="476"/>
      <w:bookmarkEnd w:id="477"/>
      <w:bookmarkEnd w:id="478"/>
      <w:bookmarkEnd w:id="479"/>
      <w:bookmarkEnd w:id="480"/>
      <w:bookmarkEnd w:id="481"/>
      <w:bookmarkEnd w:id="482"/>
      <w:bookmarkEnd w:id="483"/>
      <w:bookmarkEnd w:id="484"/>
      <w:bookmarkEnd w:id="485"/>
    </w:p>
    <w:p w:rsidR="00E05E36" w:rsidRPr="00F70367" w:rsidRDefault="00E05E36" w:rsidP="00E05E36">
      <w:bookmarkStart w:id="486" w:name="_Toc352247357"/>
      <w:bookmarkStart w:id="487" w:name="_Toc365468678"/>
      <w:bookmarkStart w:id="488" w:name="_Toc365535187"/>
      <w:bookmarkStart w:id="489" w:name="_Toc386457299"/>
      <w:bookmarkStart w:id="490" w:name="_Toc135148935"/>
      <w:bookmarkStart w:id="491" w:name="_Toc209443544"/>
      <w:r w:rsidRPr="00F70367">
        <w:t>Dans le cas où le présent marché dépasse 50 000 € H.T et dans la mesure où le délai d’exécution est supérieur à 2 mois, le versement d’une avance dans les conditions de l’article R 2191-3 du Code de la Commande Publique est accordée au titulaire. Son montant est égal à 5 % du montant initial, toutes taxes comprises du marché. Si le titulaire est une PME le mo</w:t>
      </w:r>
      <w:r>
        <w:t>ntant de l’avance est portée à 3</w:t>
      </w:r>
      <w:r w:rsidRPr="00F70367">
        <w:t>0% (</w:t>
      </w:r>
      <w:r w:rsidRPr="001E515E">
        <w:t>décret 2022-1683 du 28 décembre 2022).</w:t>
      </w:r>
    </w:p>
    <w:p w:rsidR="00E05E36" w:rsidRPr="00F70367" w:rsidRDefault="00E05E36" w:rsidP="00E05E36">
      <w:r w:rsidRPr="00F70367">
        <w:t xml:space="preserve">Le titulaire indique dans l’acte d’engagement, s’il refuse ladite avance. Les sous-traitants éventuels de premier rang du titulaire peuvent également percevoir une avance, sur leur demande, dès lors que le titulaire remplit les conditions pour bénéficier d’une telle avance. </w:t>
      </w:r>
    </w:p>
    <w:p w:rsidR="00E05E36" w:rsidRPr="00DB3E93" w:rsidRDefault="00E05E36" w:rsidP="00E05E36">
      <w:r w:rsidRPr="00F70367">
        <w:t>L’avance sera versée à la notification du marché.</w:t>
      </w:r>
    </w:p>
    <w:p w:rsidR="00516840" w:rsidRPr="00516840" w:rsidRDefault="00516840" w:rsidP="0055083E">
      <w:pPr>
        <w:pStyle w:val="Titre3"/>
      </w:pPr>
      <w:r w:rsidRPr="00516840">
        <w:t>Acomptes</w:t>
      </w:r>
      <w:bookmarkEnd w:id="486"/>
      <w:bookmarkEnd w:id="487"/>
      <w:bookmarkEnd w:id="488"/>
      <w:bookmarkEnd w:id="489"/>
      <w:bookmarkEnd w:id="490"/>
      <w:bookmarkEnd w:id="491"/>
    </w:p>
    <w:p w:rsidR="00516840" w:rsidRPr="00B84ED7" w:rsidRDefault="00516840" w:rsidP="00516840">
      <w:r w:rsidRPr="00B84ED7">
        <w:t>Le règlement des sommes dues au titulaire fait l</w:t>
      </w:r>
      <w:r>
        <w:t>’</w:t>
      </w:r>
      <w:r w:rsidRPr="00B84ED7">
        <w:t>objet de paiements d</w:t>
      </w:r>
      <w:r>
        <w:t>’</w:t>
      </w:r>
      <w:r w:rsidRPr="00B84ED7">
        <w:t>acomptes dans les conditions suivantes</w:t>
      </w:r>
      <w:r w:rsidRPr="00B84ED7">
        <w:rPr>
          <w:rFonts w:ascii="Calibri" w:hAnsi="Calibri" w:cs="Calibri"/>
        </w:rPr>
        <w:t> </w:t>
      </w:r>
      <w:r w:rsidRPr="00B84ED7">
        <w:t>: le montant de chacun d</w:t>
      </w:r>
      <w:r>
        <w:t>’</w:t>
      </w:r>
      <w:r w:rsidRPr="00B84ED7">
        <w:t>eux est déterminé par le représentant du pouvoir adjudicateur sur demande du titulaire et après production des justificatifs de l</w:t>
      </w:r>
      <w:r>
        <w:t>’</w:t>
      </w:r>
      <w:r w:rsidRPr="00B84ED7">
        <w:t>avancement de la prestation.</w:t>
      </w:r>
    </w:p>
    <w:p w:rsidR="00516840" w:rsidRDefault="00516840" w:rsidP="00516840">
      <w:r w:rsidRPr="00B84ED7">
        <w:t>Le règleme</w:t>
      </w:r>
      <w:r>
        <w:t>nt des honoraires sera réalisé</w:t>
      </w:r>
      <w:r>
        <w:rPr>
          <w:rFonts w:ascii="Calibri" w:hAnsi="Calibri" w:cs="Calibri"/>
        </w:rPr>
        <w:t> </w:t>
      </w:r>
      <w:r w:rsidRPr="00B84ED7">
        <w:t>sous forme d</w:t>
      </w:r>
      <w:r>
        <w:t>’acomptes</w:t>
      </w:r>
      <w:r>
        <w:rPr>
          <w:rFonts w:ascii="Calibri" w:hAnsi="Calibri" w:cs="Calibri"/>
        </w:rPr>
        <w:t> </w:t>
      </w:r>
      <w:r>
        <w:t>mensuels.</w:t>
      </w:r>
    </w:p>
    <w:p w:rsidR="00516840" w:rsidRPr="00B84ED7" w:rsidRDefault="00516840" w:rsidP="00516840"/>
    <w:p w:rsidR="00516840" w:rsidRPr="00516840" w:rsidRDefault="00516840" w:rsidP="0055083E">
      <w:pPr>
        <w:pStyle w:val="Titre3"/>
      </w:pPr>
      <w:bookmarkStart w:id="492" w:name="_Toc135148936"/>
      <w:bookmarkStart w:id="493" w:name="_Toc209443545"/>
      <w:r w:rsidRPr="00516840">
        <w:t>Modalités de règlement des comptes</w:t>
      </w:r>
      <w:bookmarkEnd w:id="492"/>
      <w:bookmarkEnd w:id="493"/>
    </w:p>
    <w:p w:rsidR="00516840" w:rsidRPr="0004185C" w:rsidRDefault="00516840" w:rsidP="00516840">
      <w:r w:rsidRPr="0004185C">
        <w:t>Chaque demande de paiement doit faire l’objet d’une facture.</w:t>
      </w:r>
    </w:p>
    <w:p w:rsidR="00516840" w:rsidRPr="0004185C" w:rsidRDefault="00516840" w:rsidP="00516840">
      <w:r w:rsidRPr="0004185C">
        <w:t xml:space="preserve">Depuis le 1er janvier 2020, la facturation électronique est devenue obligatoire pour toutes les entreprises, conformément à l’ordonnance 2014-697 du 26 juin 2014. </w:t>
      </w:r>
    </w:p>
    <w:p w:rsidR="00516840" w:rsidRPr="0004185C" w:rsidRDefault="00516840" w:rsidP="00516840">
      <w:r w:rsidRPr="0004185C">
        <w:t xml:space="preserve">Vos factures seront déposées sur le portail </w:t>
      </w:r>
      <w:hyperlink r:id="rId16" w:history="1">
        <w:r w:rsidRPr="0004185C">
          <w:rPr>
            <w:rFonts w:cs="Calibri"/>
            <w:color w:val="0000FF"/>
            <w:u w:val="single"/>
          </w:rPr>
          <w:t>https://chorus-pro.gouv.fr</w:t>
        </w:r>
      </w:hyperlink>
      <w:r>
        <w:rPr>
          <w:rFonts w:cs="Calibri"/>
          <w:color w:val="0000FF"/>
          <w:u w:val="single"/>
        </w:rPr>
        <w:t xml:space="preserve"> </w:t>
      </w:r>
      <w:r w:rsidRPr="0004185C">
        <w:t xml:space="preserve"> </w:t>
      </w:r>
    </w:p>
    <w:p w:rsidR="00516840" w:rsidRPr="0004185C" w:rsidRDefault="00516840" w:rsidP="00516840">
      <w:r w:rsidRPr="0004185C">
        <w:t>Chaque facture sera numérotée et devra faire obligatoirement référence au numéro de marché et à l’intitulé de l’opération objet des prestations. Elle indiquera le n° d’engagement juridique indiqué sur le marché notifié à l’entreprise, ainsi que le code du service exécutant. Elle fera figurer les références bancaires de l’entreprise.</w:t>
      </w:r>
    </w:p>
    <w:p w:rsidR="00516840" w:rsidRPr="0004185C" w:rsidRDefault="00516840" w:rsidP="00516840"/>
    <w:p w:rsidR="00516840" w:rsidRPr="0004185C" w:rsidRDefault="00516840" w:rsidP="00516840">
      <w:r w:rsidRPr="0004185C">
        <w:t>Pour faciliter votre démarche :</w:t>
      </w:r>
    </w:p>
    <w:p w:rsidR="00516840" w:rsidRPr="0004185C" w:rsidRDefault="00516840" w:rsidP="00516840">
      <w:r w:rsidRPr="0004185C">
        <w:t>Code de service ex</w:t>
      </w:r>
      <w:r w:rsidRPr="0004185C">
        <w:rPr>
          <w:rFonts w:cs="Marianne"/>
        </w:rPr>
        <w:t>é</w:t>
      </w:r>
      <w:r w:rsidRPr="0004185C">
        <w:t>cutant (SE) : D10711K035</w:t>
      </w:r>
      <w:r w:rsidRPr="0004185C">
        <w:rPr>
          <w:rFonts w:ascii="Calibri" w:hAnsi="Calibri" w:cs="Calibri"/>
        </w:rPr>
        <w:t> </w:t>
      </w:r>
    </w:p>
    <w:p w:rsidR="00516840" w:rsidRPr="0004185C" w:rsidRDefault="00516840" w:rsidP="00516840">
      <w:r w:rsidRPr="0004185C">
        <w:t xml:space="preserve">SIRET </w:t>
      </w:r>
      <w:r w:rsidRPr="0004185C">
        <w:rPr>
          <w:rFonts w:cs="Marianne"/>
        </w:rPr>
        <w:t>à</w:t>
      </w:r>
      <w:r w:rsidRPr="0004185C">
        <w:t xml:space="preserve"> utiliser pour le d</w:t>
      </w:r>
      <w:r w:rsidRPr="0004185C">
        <w:rPr>
          <w:rFonts w:cs="Marianne"/>
        </w:rPr>
        <w:t>é</w:t>
      </w:r>
      <w:r w:rsidRPr="0004185C">
        <w:t>p</w:t>
      </w:r>
      <w:r w:rsidRPr="0004185C">
        <w:rPr>
          <w:rFonts w:cs="Marianne"/>
        </w:rPr>
        <w:t>ô</w:t>
      </w:r>
      <w:r w:rsidRPr="0004185C">
        <w:t>t des factures sous CHORUS PRO : 110 002 011 00044</w:t>
      </w:r>
    </w:p>
    <w:p w:rsidR="008F765E" w:rsidRDefault="008F765E" w:rsidP="008F765E">
      <w:pPr>
        <w:rPr>
          <w:b/>
          <w:sz w:val="22"/>
          <w:szCs w:val="24"/>
          <w:u w:val="single"/>
        </w:rPr>
      </w:pPr>
      <w:bookmarkStart w:id="494" w:name="_Toc329096533"/>
      <w:bookmarkStart w:id="495" w:name="_Toc329154667"/>
      <w:bookmarkStart w:id="496" w:name="_Toc352247358"/>
      <w:bookmarkStart w:id="497" w:name="_Toc365468679"/>
      <w:bookmarkStart w:id="498" w:name="_Toc365535188"/>
      <w:bookmarkStart w:id="499" w:name="_Toc386457300"/>
      <w:bookmarkStart w:id="500" w:name="_GoBack"/>
      <w:r>
        <w:rPr>
          <w:b/>
          <w:sz w:val="22"/>
          <w:u w:val="single"/>
        </w:rPr>
        <w:lastRenderedPageBreak/>
        <w:t>1.13</w:t>
      </w:r>
      <w:r w:rsidRPr="006176B2">
        <w:rPr>
          <w:b/>
          <w:sz w:val="22"/>
          <w:u w:val="single"/>
        </w:rPr>
        <w:t xml:space="preserve"> </w:t>
      </w:r>
      <w:r>
        <w:rPr>
          <w:b/>
          <w:sz w:val="22"/>
          <w:u w:val="single"/>
        </w:rPr>
        <w:t>–</w:t>
      </w:r>
      <w:r w:rsidRPr="006176B2">
        <w:rPr>
          <w:b/>
          <w:sz w:val="22"/>
          <w:u w:val="single"/>
        </w:rPr>
        <w:t xml:space="preserve"> </w:t>
      </w:r>
      <w:r>
        <w:rPr>
          <w:b/>
          <w:sz w:val="22"/>
          <w:szCs w:val="24"/>
          <w:u w:val="single"/>
        </w:rPr>
        <w:t>TRANSMISSION DES DOCUMENTS MARQUES «</w:t>
      </w:r>
      <w:r>
        <w:rPr>
          <w:rFonts w:ascii="Calibri" w:hAnsi="Calibri" w:cs="Calibri"/>
          <w:b/>
          <w:sz w:val="22"/>
          <w:szCs w:val="24"/>
          <w:u w:val="single"/>
        </w:rPr>
        <w:t> </w:t>
      </w:r>
      <w:r>
        <w:rPr>
          <w:b/>
          <w:sz w:val="22"/>
          <w:szCs w:val="24"/>
          <w:u w:val="single"/>
        </w:rPr>
        <w:t>DIFFUSION RESTREINTE</w:t>
      </w:r>
      <w:r>
        <w:rPr>
          <w:rFonts w:ascii="Calibri" w:hAnsi="Calibri" w:cs="Calibri"/>
          <w:b/>
          <w:sz w:val="22"/>
          <w:szCs w:val="24"/>
          <w:u w:val="single"/>
        </w:rPr>
        <w:t> </w:t>
      </w:r>
      <w:r>
        <w:rPr>
          <w:rFonts w:cs="Marianne"/>
          <w:b/>
          <w:sz w:val="22"/>
          <w:szCs w:val="24"/>
          <w:u w:val="single"/>
        </w:rPr>
        <w:t>»</w:t>
      </w:r>
    </w:p>
    <w:p w:rsidR="008F765E" w:rsidRPr="00F3098E" w:rsidRDefault="008F765E" w:rsidP="008F765E">
      <w:pPr>
        <w:autoSpaceDN w:val="0"/>
        <w:adjustRightInd w:val="0"/>
        <w:rPr>
          <w:color w:val="000000"/>
        </w:rPr>
      </w:pPr>
      <w:r w:rsidRPr="00F3098E">
        <w:rPr>
          <w:rFonts w:cs="TimesNewRomanPSMT"/>
          <w:color w:val="000000"/>
        </w:rPr>
        <w:t xml:space="preserve">Au cours de l’exécution du marché, les documents marqués « </w:t>
      </w:r>
      <w:r w:rsidRPr="00F3098E">
        <w:rPr>
          <w:color w:val="000000"/>
        </w:rPr>
        <w:t>diffusion restreinte » sont</w:t>
      </w:r>
      <w:r>
        <w:rPr>
          <w:color w:val="000000"/>
        </w:rPr>
        <w:t xml:space="preserve"> </w:t>
      </w:r>
      <w:r w:rsidRPr="00F3098E">
        <w:rPr>
          <w:color w:val="000000"/>
        </w:rPr>
        <w:t>transmis</w:t>
      </w:r>
      <w:r>
        <w:rPr>
          <w:color w:val="000000"/>
        </w:rPr>
        <w:t xml:space="preserve"> selon les modalités ci-après.</w:t>
      </w:r>
    </w:p>
    <w:p w:rsidR="008F765E" w:rsidRPr="00A777EE" w:rsidRDefault="008F765E" w:rsidP="008F765E">
      <w:pPr>
        <w:autoSpaceDN w:val="0"/>
        <w:adjustRightInd w:val="0"/>
        <w:rPr>
          <w:rFonts w:cs="TimesNewRomanPSMT"/>
          <w:color w:val="000000"/>
        </w:rPr>
      </w:pPr>
      <w:r>
        <w:rPr>
          <w:rFonts w:cs="TimesNewRomanPSMT"/>
          <w:color w:val="000000"/>
        </w:rPr>
        <w:t xml:space="preserve"> Le </w:t>
      </w:r>
      <w:r w:rsidRPr="00A777EE">
        <w:rPr>
          <w:rFonts w:cs="TimesNewRomanPSMT"/>
          <w:color w:val="000000"/>
        </w:rPr>
        <w:t>chargé d’affaire réceptionne l’engagement de non divulgation des informations</w:t>
      </w:r>
      <w:r>
        <w:rPr>
          <w:rFonts w:cs="TimesNewRomanPSMT"/>
          <w:color w:val="000000"/>
        </w:rPr>
        <w:t xml:space="preserve"> </w:t>
      </w:r>
      <w:r w:rsidRPr="00F3098E">
        <w:rPr>
          <w:color w:val="000000"/>
        </w:rPr>
        <w:t>et supports "</w:t>
      </w:r>
      <w:r w:rsidRPr="00F3098E">
        <w:rPr>
          <w:i/>
          <w:iCs/>
          <w:color w:val="FF0000"/>
        </w:rPr>
        <w:t>Diffusion Restreinte</w:t>
      </w:r>
      <w:r w:rsidRPr="00F3098E">
        <w:rPr>
          <w:color w:val="000000"/>
        </w:rPr>
        <w:t xml:space="preserve">" </w:t>
      </w:r>
      <w:r>
        <w:rPr>
          <w:color w:val="000000"/>
        </w:rPr>
        <w:t>du titulaire et lui</w:t>
      </w:r>
      <w:r w:rsidRPr="00F3098E">
        <w:rPr>
          <w:color w:val="000000"/>
        </w:rPr>
        <w:t xml:space="preserve"> transmet les documents « diffusion restreinte » :</w:t>
      </w:r>
    </w:p>
    <w:p w:rsidR="008F765E" w:rsidRPr="00F3098E" w:rsidRDefault="008F765E" w:rsidP="008F765E">
      <w:pPr>
        <w:autoSpaceDN w:val="0"/>
        <w:adjustRightInd w:val="0"/>
        <w:rPr>
          <w:color w:val="000000"/>
        </w:rPr>
      </w:pPr>
      <w:r w:rsidRPr="00F3098E">
        <w:rPr>
          <w:color w:val="000000"/>
        </w:rPr>
        <w:t>- Soit par une remise en main propre</w:t>
      </w:r>
    </w:p>
    <w:p w:rsidR="008F765E" w:rsidRPr="00F3098E" w:rsidRDefault="008F765E" w:rsidP="008F765E">
      <w:pPr>
        <w:autoSpaceDN w:val="0"/>
        <w:adjustRightInd w:val="0"/>
        <w:rPr>
          <w:rFonts w:cs="TimesNewRomanPSMT"/>
          <w:color w:val="000000"/>
        </w:rPr>
      </w:pPr>
      <w:r w:rsidRPr="00F3098E">
        <w:rPr>
          <w:color w:val="000000"/>
        </w:rPr>
        <w:t xml:space="preserve">- Soit par courrier, en recommandé avec accusé de réception </w:t>
      </w:r>
      <w:r w:rsidRPr="00F3098E">
        <w:rPr>
          <w:rFonts w:cs="TimesNewRomanPSMT"/>
          <w:color w:val="000000"/>
        </w:rPr>
        <w:t>: la transmission s’effectu</w:t>
      </w:r>
      <w:r>
        <w:rPr>
          <w:rFonts w:cs="TimesNewRomanPSMT"/>
          <w:color w:val="000000"/>
        </w:rPr>
        <w:t xml:space="preserve">e </w:t>
      </w:r>
      <w:r w:rsidRPr="00F3098E">
        <w:rPr>
          <w:color w:val="000000"/>
        </w:rPr>
        <w:t>sous double enveloppe, l'enveloppe intérieure portant la mention diffusion restreinte et</w:t>
      </w:r>
      <w:r>
        <w:rPr>
          <w:rFonts w:cs="TimesNewRomanPSMT"/>
          <w:color w:val="000000"/>
        </w:rPr>
        <w:t xml:space="preserve"> </w:t>
      </w:r>
      <w:r w:rsidRPr="00F3098E">
        <w:rPr>
          <w:color w:val="000000"/>
        </w:rPr>
        <w:t>les références du document, l'enveloppe extérieure ne comportant que les indications</w:t>
      </w:r>
      <w:r>
        <w:rPr>
          <w:rFonts w:cs="TimesNewRomanPSMT"/>
          <w:color w:val="000000"/>
        </w:rPr>
        <w:t xml:space="preserve"> </w:t>
      </w:r>
      <w:r w:rsidRPr="00F3098E">
        <w:rPr>
          <w:color w:val="000000"/>
        </w:rPr>
        <w:t>nécessaires à la transmission</w:t>
      </w:r>
    </w:p>
    <w:p w:rsidR="008F765E" w:rsidRDefault="008F765E" w:rsidP="008F765E">
      <w:pPr>
        <w:autoSpaceDN w:val="0"/>
        <w:adjustRightInd w:val="0"/>
        <w:rPr>
          <w:color w:val="000000"/>
        </w:rPr>
      </w:pPr>
      <w:r w:rsidRPr="00F3098E">
        <w:rPr>
          <w:color w:val="000000"/>
        </w:rPr>
        <w:t xml:space="preserve">- Soit par moyen électronique </w:t>
      </w:r>
      <w:r w:rsidRPr="00F3098E">
        <w:rPr>
          <w:rFonts w:cs="TimesNewRomanPSMT"/>
          <w:color w:val="000000"/>
        </w:rPr>
        <w:t>: les informations doive</w:t>
      </w:r>
      <w:r>
        <w:rPr>
          <w:rFonts w:cs="TimesNewRomanPSMT"/>
          <w:color w:val="000000"/>
        </w:rPr>
        <w:t xml:space="preserve">nt être chiffrées à l’aide d’un </w:t>
      </w:r>
      <w:r w:rsidRPr="00F3098E">
        <w:rPr>
          <w:rFonts w:cs="TimesNewRomanPSMT"/>
          <w:color w:val="000000"/>
        </w:rPr>
        <w:t>dispositif ayant fait l’objet d’une qualification au ni</w:t>
      </w:r>
      <w:r>
        <w:rPr>
          <w:rFonts w:cs="TimesNewRomanPSMT"/>
          <w:color w:val="000000"/>
        </w:rPr>
        <w:t xml:space="preserve">veau standard, d’une caution de </w:t>
      </w:r>
      <w:r w:rsidRPr="00F3098E">
        <w:rPr>
          <w:rFonts w:cs="TimesNewRomanPSMT"/>
          <w:color w:val="000000"/>
        </w:rPr>
        <w:t>l'autorité nationale de sécurité des systèmes d’information (ANSSI) ou d'une évalu</w:t>
      </w:r>
      <w:r w:rsidRPr="00F3098E">
        <w:rPr>
          <w:color w:val="000000"/>
        </w:rPr>
        <w:t>ation</w:t>
      </w:r>
      <w:r>
        <w:rPr>
          <w:rFonts w:cs="TimesNewRomanPSMT"/>
          <w:color w:val="000000"/>
        </w:rPr>
        <w:t xml:space="preserve"> </w:t>
      </w:r>
      <w:r w:rsidRPr="00F3098E">
        <w:rPr>
          <w:color w:val="000000"/>
        </w:rPr>
        <w:t>par le centre technique SSI du ministère des armées.</w:t>
      </w:r>
    </w:p>
    <w:bookmarkEnd w:id="500"/>
    <w:p w:rsidR="00516840" w:rsidRPr="002325CB" w:rsidRDefault="00516840" w:rsidP="00516840">
      <w:pPr>
        <w:pStyle w:val="Paragraphedeliste"/>
      </w:pPr>
    </w:p>
    <w:p w:rsidR="00516840" w:rsidRPr="00516840" w:rsidRDefault="00516840" w:rsidP="008F765E">
      <w:pPr>
        <w:pStyle w:val="Titre2"/>
        <w:numPr>
          <w:ilvl w:val="1"/>
          <w:numId w:val="45"/>
        </w:numPr>
      </w:pPr>
      <w:bookmarkStart w:id="501" w:name="_Toc135148937"/>
      <w:bookmarkStart w:id="502" w:name="_Toc209443546"/>
      <w:r w:rsidRPr="00516840">
        <w:t>Dérogations</w:t>
      </w:r>
      <w:bookmarkEnd w:id="494"/>
      <w:bookmarkEnd w:id="495"/>
      <w:bookmarkEnd w:id="496"/>
      <w:bookmarkEnd w:id="497"/>
      <w:bookmarkEnd w:id="498"/>
      <w:bookmarkEnd w:id="499"/>
      <w:bookmarkEnd w:id="501"/>
      <w:bookmarkEnd w:id="502"/>
    </w:p>
    <w:p w:rsidR="00516840" w:rsidRPr="0097132D" w:rsidRDefault="00516840" w:rsidP="00516840">
      <w:r w:rsidRPr="0097132D">
        <w:t>L</w:t>
      </w:r>
      <w:r>
        <w:t>’</w:t>
      </w:r>
      <w:r w:rsidRPr="0097132D">
        <w:t xml:space="preserve">article </w:t>
      </w:r>
      <w:r w:rsidR="00C244EA">
        <w:t>1</w:t>
      </w:r>
      <w:r>
        <w:t>.7.1</w:t>
      </w:r>
      <w:r w:rsidRPr="0097132D">
        <w:t xml:space="preserve"> déroge à l</w:t>
      </w:r>
      <w:r>
        <w:t>’</w:t>
      </w:r>
      <w:r w:rsidRPr="0097132D">
        <w:t xml:space="preserve">article </w:t>
      </w:r>
      <w:r>
        <w:t>4.</w:t>
      </w:r>
      <w:r w:rsidRPr="0097132D">
        <w:t>1 du CCAG/PI.</w:t>
      </w:r>
    </w:p>
    <w:p w:rsidR="00516840" w:rsidRPr="0097132D" w:rsidRDefault="00516840" w:rsidP="00516840">
      <w:r w:rsidRPr="0097132D">
        <w:t>L</w:t>
      </w:r>
      <w:r>
        <w:t>’</w:t>
      </w:r>
      <w:r w:rsidRPr="0097132D">
        <w:t xml:space="preserve">article </w:t>
      </w:r>
      <w:r w:rsidR="00C244EA">
        <w:t>1.8</w:t>
      </w:r>
      <w:r>
        <w:t>.1</w:t>
      </w:r>
      <w:r w:rsidRPr="0097132D">
        <w:t xml:space="preserve"> déroge à l</w:t>
      </w:r>
      <w:r>
        <w:t>’</w:t>
      </w:r>
      <w:r w:rsidRPr="0097132D">
        <w:t>article 1</w:t>
      </w:r>
      <w:r>
        <w:t>3</w:t>
      </w:r>
      <w:r w:rsidRPr="0097132D">
        <w:t>.1</w:t>
      </w:r>
      <w:r>
        <w:t>.1</w:t>
      </w:r>
      <w:r w:rsidRPr="0097132D">
        <w:t xml:space="preserve"> du CCAG/PI.</w:t>
      </w:r>
    </w:p>
    <w:p w:rsidR="00516840" w:rsidRPr="0097132D" w:rsidRDefault="00516840" w:rsidP="00516840">
      <w:r w:rsidRPr="0097132D">
        <w:t>L</w:t>
      </w:r>
      <w:r>
        <w:t>’</w:t>
      </w:r>
      <w:r w:rsidRPr="0097132D">
        <w:t xml:space="preserve">article </w:t>
      </w:r>
      <w:r>
        <w:t>1.</w:t>
      </w:r>
      <w:r w:rsidR="00C244EA">
        <w:t>9</w:t>
      </w:r>
      <w:r w:rsidRPr="0097132D">
        <w:t xml:space="preserve"> déroge à l</w:t>
      </w:r>
      <w:r>
        <w:t>’</w:t>
      </w:r>
      <w:r w:rsidRPr="0097132D">
        <w:t xml:space="preserve">article </w:t>
      </w:r>
      <w:r>
        <w:t>29</w:t>
      </w:r>
      <w:r w:rsidRPr="0097132D">
        <w:t xml:space="preserve"> du CCAG/PI.</w:t>
      </w:r>
    </w:p>
    <w:p w:rsidR="00516840" w:rsidRDefault="00516840" w:rsidP="00516840">
      <w:r w:rsidRPr="0097132D">
        <w:t>L</w:t>
      </w:r>
      <w:r>
        <w:t>’</w:t>
      </w:r>
      <w:r w:rsidRPr="0097132D">
        <w:t xml:space="preserve">article </w:t>
      </w:r>
      <w:r>
        <w:t>1.</w:t>
      </w:r>
      <w:r w:rsidR="00C244EA">
        <w:t>10</w:t>
      </w:r>
      <w:r w:rsidRPr="0097132D">
        <w:t xml:space="preserve"> déroge à l</w:t>
      </w:r>
      <w:r>
        <w:t>’</w:t>
      </w:r>
      <w:r w:rsidRPr="0097132D">
        <w:t>article 14.1 du CCAG/PI.</w:t>
      </w:r>
    </w:p>
    <w:p w:rsidR="00D9293E" w:rsidRDefault="00D9293E" w:rsidP="00516840"/>
    <w:p w:rsidR="00D9293E" w:rsidRDefault="00D9293E" w:rsidP="00516840"/>
    <w:p w:rsidR="00487DA2" w:rsidRDefault="00487DA2">
      <w:pPr>
        <w:suppressAutoHyphens w:val="0"/>
        <w:overflowPunct/>
        <w:autoSpaceDE/>
        <w:ind w:left="0"/>
        <w:jc w:val="left"/>
        <w:textAlignment w:val="auto"/>
      </w:pPr>
      <w:r>
        <w:br w:type="page"/>
      </w:r>
    </w:p>
    <w:p w:rsidR="00D9293E" w:rsidRDefault="00D9293E" w:rsidP="00516840"/>
    <w:p w:rsidR="00D9293E" w:rsidRDefault="00D9293E" w:rsidP="00D9293E">
      <w:pPr>
        <w:pStyle w:val="Titre1"/>
      </w:pPr>
      <w:bookmarkStart w:id="503" w:name="_Toc209443547"/>
      <w:r>
        <w:t>ETAT DE PRIX FORFAITAIRE</w:t>
      </w:r>
      <w:bookmarkEnd w:id="503"/>
    </w:p>
    <w:p w:rsidR="00D9293E" w:rsidRDefault="00D9293E" w:rsidP="00516840"/>
    <w:p w:rsidR="00D9293E" w:rsidRDefault="00D9293E" w:rsidP="00516840"/>
    <w:tbl>
      <w:tblPr>
        <w:tblW w:w="0" w:type="auto"/>
        <w:tblInd w:w="-5" w:type="dxa"/>
        <w:tblLayout w:type="fixed"/>
        <w:tblCellMar>
          <w:left w:w="70" w:type="dxa"/>
          <w:right w:w="70" w:type="dxa"/>
        </w:tblCellMar>
        <w:tblLook w:val="04A0" w:firstRow="1" w:lastRow="0" w:firstColumn="1" w:lastColumn="0" w:noHBand="0" w:noVBand="1"/>
      </w:tblPr>
      <w:tblGrid>
        <w:gridCol w:w="1178"/>
        <w:gridCol w:w="1704"/>
        <w:gridCol w:w="743"/>
        <w:gridCol w:w="3038"/>
        <w:gridCol w:w="2268"/>
      </w:tblGrid>
      <w:tr w:rsidR="00487DA2" w:rsidRPr="00487DA2" w:rsidTr="00487DA2">
        <w:trPr>
          <w:trHeight w:val="480"/>
        </w:trPr>
        <w:tc>
          <w:tcPr>
            <w:tcW w:w="1178" w:type="dxa"/>
            <w:tcBorders>
              <w:top w:val="single" w:sz="4" w:space="0" w:color="auto"/>
              <w:left w:val="single" w:sz="4" w:space="0" w:color="auto"/>
              <w:bottom w:val="single" w:sz="4" w:space="0" w:color="auto"/>
              <w:right w:val="single" w:sz="4" w:space="0" w:color="auto"/>
            </w:tcBorders>
            <w:shd w:val="clear" w:color="000000" w:fill="C5D9F1"/>
            <w:noWrap/>
            <w:vAlign w:val="center"/>
            <w:hideMark/>
          </w:tcPr>
          <w:p w:rsidR="00487DA2" w:rsidRPr="00487DA2" w:rsidRDefault="00487DA2" w:rsidP="00487DA2">
            <w:pPr>
              <w:suppressAutoHyphens w:val="0"/>
              <w:overflowPunct/>
              <w:autoSpaceDE/>
              <w:ind w:left="0"/>
              <w:jc w:val="center"/>
              <w:textAlignment w:val="auto"/>
              <w:rPr>
                <w:rFonts w:ascii="Calibri" w:hAnsi="Calibri" w:cs="Calibri"/>
                <w:color w:val="000000"/>
                <w:sz w:val="22"/>
                <w:szCs w:val="22"/>
                <w:lang w:eastAsia="fr-FR"/>
              </w:rPr>
            </w:pPr>
            <w:r w:rsidRPr="00487DA2">
              <w:rPr>
                <w:rFonts w:ascii="Calibri" w:hAnsi="Calibri" w:cs="Calibri"/>
                <w:color w:val="000000"/>
                <w:sz w:val="22"/>
                <w:szCs w:val="22"/>
                <w:lang w:eastAsia="fr-FR"/>
              </w:rPr>
              <w:t>Phases</w:t>
            </w:r>
          </w:p>
        </w:tc>
        <w:tc>
          <w:tcPr>
            <w:tcW w:w="1704" w:type="dxa"/>
            <w:tcBorders>
              <w:top w:val="single" w:sz="4" w:space="0" w:color="auto"/>
              <w:left w:val="nil"/>
              <w:bottom w:val="single" w:sz="4" w:space="0" w:color="auto"/>
              <w:right w:val="single" w:sz="4" w:space="0" w:color="auto"/>
            </w:tcBorders>
            <w:shd w:val="clear" w:color="000000" w:fill="C5D9F1"/>
            <w:noWrap/>
            <w:vAlign w:val="center"/>
            <w:hideMark/>
          </w:tcPr>
          <w:p w:rsidR="00487DA2" w:rsidRPr="00487DA2" w:rsidRDefault="00487DA2" w:rsidP="00487DA2">
            <w:pPr>
              <w:suppressAutoHyphens w:val="0"/>
              <w:overflowPunct/>
              <w:autoSpaceDE/>
              <w:ind w:left="0"/>
              <w:jc w:val="center"/>
              <w:textAlignment w:val="auto"/>
              <w:rPr>
                <w:rFonts w:ascii="Calibri" w:hAnsi="Calibri" w:cs="Calibri"/>
                <w:color w:val="000000"/>
                <w:sz w:val="22"/>
                <w:szCs w:val="22"/>
                <w:lang w:eastAsia="fr-FR"/>
              </w:rPr>
            </w:pPr>
            <w:r w:rsidRPr="00487DA2">
              <w:rPr>
                <w:rFonts w:ascii="Calibri" w:hAnsi="Calibri" w:cs="Calibri"/>
                <w:color w:val="000000"/>
                <w:sz w:val="22"/>
                <w:szCs w:val="22"/>
                <w:lang w:eastAsia="fr-FR"/>
              </w:rPr>
              <w:t>Partie techniques</w:t>
            </w:r>
          </w:p>
        </w:tc>
        <w:tc>
          <w:tcPr>
            <w:tcW w:w="743" w:type="dxa"/>
            <w:tcBorders>
              <w:top w:val="single" w:sz="4" w:space="0" w:color="auto"/>
              <w:left w:val="nil"/>
              <w:bottom w:val="single" w:sz="4" w:space="0" w:color="auto"/>
              <w:right w:val="single" w:sz="4" w:space="0" w:color="auto"/>
            </w:tcBorders>
            <w:shd w:val="clear" w:color="000000" w:fill="C5D9F1"/>
            <w:noWrap/>
            <w:vAlign w:val="center"/>
            <w:hideMark/>
          </w:tcPr>
          <w:p w:rsidR="00487DA2" w:rsidRPr="00487DA2" w:rsidRDefault="00487DA2" w:rsidP="00487DA2">
            <w:pPr>
              <w:suppressAutoHyphens w:val="0"/>
              <w:overflowPunct/>
              <w:autoSpaceDE/>
              <w:ind w:left="0"/>
              <w:jc w:val="center"/>
              <w:textAlignment w:val="auto"/>
              <w:rPr>
                <w:rFonts w:ascii="Calibri" w:hAnsi="Calibri" w:cs="Calibri"/>
                <w:color w:val="000000"/>
                <w:sz w:val="22"/>
                <w:szCs w:val="22"/>
                <w:lang w:eastAsia="fr-FR"/>
              </w:rPr>
            </w:pPr>
            <w:r w:rsidRPr="00487DA2">
              <w:rPr>
                <w:rFonts w:ascii="Calibri" w:hAnsi="Calibri" w:cs="Calibri"/>
                <w:color w:val="000000"/>
                <w:sz w:val="22"/>
                <w:szCs w:val="22"/>
                <w:lang w:eastAsia="fr-FR"/>
              </w:rPr>
              <w:t>N° Prix</w:t>
            </w:r>
          </w:p>
        </w:tc>
        <w:tc>
          <w:tcPr>
            <w:tcW w:w="3038" w:type="dxa"/>
            <w:tcBorders>
              <w:top w:val="single" w:sz="4" w:space="0" w:color="auto"/>
              <w:left w:val="nil"/>
              <w:bottom w:val="single" w:sz="4" w:space="0" w:color="auto"/>
              <w:right w:val="single" w:sz="4" w:space="0" w:color="auto"/>
            </w:tcBorders>
            <w:shd w:val="clear" w:color="000000" w:fill="C5D9F1"/>
            <w:noWrap/>
            <w:vAlign w:val="center"/>
            <w:hideMark/>
          </w:tcPr>
          <w:p w:rsidR="00487DA2" w:rsidRPr="00487DA2" w:rsidRDefault="00487DA2" w:rsidP="00487DA2">
            <w:pPr>
              <w:suppressAutoHyphens w:val="0"/>
              <w:overflowPunct/>
              <w:autoSpaceDE/>
              <w:ind w:left="0"/>
              <w:jc w:val="center"/>
              <w:textAlignment w:val="auto"/>
              <w:rPr>
                <w:rFonts w:ascii="Calibri" w:hAnsi="Calibri" w:cs="Calibri"/>
                <w:color w:val="000000"/>
                <w:sz w:val="22"/>
                <w:szCs w:val="22"/>
                <w:lang w:eastAsia="fr-FR"/>
              </w:rPr>
            </w:pPr>
            <w:r w:rsidRPr="00487DA2">
              <w:rPr>
                <w:rFonts w:ascii="Calibri" w:hAnsi="Calibri" w:cs="Calibri"/>
                <w:color w:val="000000"/>
                <w:sz w:val="22"/>
                <w:szCs w:val="22"/>
                <w:lang w:eastAsia="fr-FR"/>
              </w:rPr>
              <w:t>Prestations</w:t>
            </w:r>
          </w:p>
        </w:tc>
        <w:tc>
          <w:tcPr>
            <w:tcW w:w="2268" w:type="dxa"/>
            <w:tcBorders>
              <w:top w:val="single" w:sz="4" w:space="0" w:color="auto"/>
              <w:left w:val="nil"/>
              <w:bottom w:val="single" w:sz="4" w:space="0" w:color="auto"/>
              <w:right w:val="single" w:sz="4" w:space="0" w:color="auto"/>
            </w:tcBorders>
            <w:shd w:val="clear" w:color="000000" w:fill="C5D9F1"/>
            <w:noWrap/>
            <w:vAlign w:val="center"/>
            <w:hideMark/>
          </w:tcPr>
          <w:p w:rsidR="00487DA2" w:rsidRPr="00487DA2" w:rsidRDefault="00487DA2" w:rsidP="00487DA2">
            <w:pPr>
              <w:suppressAutoHyphens w:val="0"/>
              <w:overflowPunct/>
              <w:autoSpaceDE/>
              <w:ind w:left="0"/>
              <w:jc w:val="center"/>
              <w:textAlignment w:val="auto"/>
              <w:rPr>
                <w:rFonts w:ascii="Calibri" w:hAnsi="Calibri" w:cs="Calibri"/>
                <w:color w:val="000000"/>
                <w:sz w:val="22"/>
                <w:szCs w:val="22"/>
                <w:lang w:eastAsia="fr-FR"/>
              </w:rPr>
            </w:pPr>
            <w:r w:rsidRPr="00487DA2">
              <w:rPr>
                <w:rFonts w:ascii="Calibri" w:hAnsi="Calibri" w:cs="Calibri"/>
                <w:color w:val="000000"/>
                <w:sz w:val="22"/>
                <w:szCs w:val="22"/>
                <w:lang w:eastAsia="fr-FR"/>
              </w:rPr>
              <w:t xml:space="preserve"> Montant total </w:t>
            </w:r>
            <w:r>
              <w:rPr>
                <w:rFonts w:ascii="Calibri" w:hAnsi="Calibri" w:cs="Calibri"/>
                <w:color w:val="000000"/>
                <w:sz w:val="22"/>
                <w:szCs w:val="22"/>
                <w:lang w:eastAsia="fr-FR"/>
              </w:rPr>
              <w:t xml:space="preserve">€ </w:t>
            </w:r>
            <w:r w:rsidRPr="00487DA2">
              <w:rPr>
                <w:rFonts w:ascii="Calibri" w:hAnsi="Calibri" w:cs="Calibri"/>
                <w:color w:val="000000"/>
                <w:sz w:val="22"/>
                <w:szCs w:val="22"/>
                <w:lang w:eastAsia="fr-FR"/>
              </w:rPr>
              <w:t>HT</w:t>
            </w:r>
            <w:r>
              <w:rPr>
                <w:rFonts w:ascii="Calibri" w:hAnsi="Calibri" w:cs="Calibri"/>
                <w:color w:val="000000"/>
                <w:sz w:val="22"/>
                <w:szCs w:val="22"/>
                <w:lang w:eastAsia="fr-FR"/>
              </w:rPr>
              <w:t xml:space="preserve"> (*)</w:t>
            </w:r>
            <w:r w:rsidRPr="00487DA2">
              <w:rPr>
                <w:rFonts w:ascii="Calibri" w:hAnsi="Calibri" w:cs="Calibri"/>
                <w:color w:val="000000"/>
                <w:sz w:val="22"/>
                <w:szCs w:val="22"/>
                <w:lang w:eastAsia="fr-FR"/>
              </w:rPr>
              <w:t xml:space="preserve"> </w:t>
            </w:r>
          </w:p>
        </w:tc>
      </w:tr>
      <w:tr w:rsidR="00487DA2" w:rsidRPr="00487DA2" w:rsidTr="00487DA2">
        <w:trPr>
          <w:trHeight w:val="480"/>
        </w:trPr>
        <w:tc>
          <w:tcPr>
            <w:tcW w:w="1178" w:type="dxa"/>
            <w:vMerge w:val="restart"/>
            <w:tcBorders>
              <w:top w:val="nil"/>
              <w:left w:val="single" w:sz="4" w:space="0" w:color="auto"/>
              <w:bottom w:val="single" w:sz="4" w:space="0" w:color="000000"/>
              <w:right w:val="single" w:sz="4" w:space="0" w:color="auto"/>
            </w:tcBorders>
            <w:shd w:val="clear" w:color="auto" w:fill="auto"/>
            <w:noWrap/>
            <w:vAlign w:val="center"/>
            <w:hideMark/>
          </w:tcPr>
          <w:p w:rsidR="00487DA2" w:rsidRPr="00487DA2" w:rsidRDefault="00487DA2" w:rsidP="00487DA2">
            <w:pPr>
              <w:suppressAutoHyphens w:val="0"/>
              <w:overflowPunct/>
              <w:autoSpaceDE/>
              <w:ind w:left="0"/>
              <w:jc w:val="center"/>
              <w:textAlignment w:val="auto"/>
              <w:rPr>
                <w:rFonts w:ascii="Calibri" w:hAnsi="Calibri" w:cs="Calibri"/>
                <w:color w:val="000000"/>
                <w:sz w:val="22"/>
                <w:szCs w:val="22"/>
                <w:lang w:eastAsia="fr-FR"/>
              </w:rPr>
            </w:pPr>
            <w:r w:rsidRPr="00487DA2">
              <w:rPr>
                <w:rFonts w:ascii="Calibri" w:hAnsi="Calibri" w:cs="Calibri"/>
                <w:color w:val="000000"/>
                <w:sz w:val="22"/>
                <w:szCs w:val="22"/>
                <w:lang w:eastAsia="fr-FR"/>
              </w:rPr>
              <w:t>AVP</w:t>
            </w:r>
          </w:p>
        </w:tc>
        <w:tc>
          <w:tcPr>
            <w:tcW w:w="1704" w:type="dxa"/>
            <w:vMerge w:val="restart"/>
            <w:tcBorders>
              <w:top w:val="nil"/>
              <w:left w:val="single" w:sz="4" w:space="0" w:color="auto"/>
              <w:bottom w:val="single" w:sz="4" w:space="0" w:color="000000"/>
              <w:right w:val="single" w:sz="4" w:space="0" w:color="auto"/>
            </w:tcBorders>
            <w:shd w:val="clear" w:color="auto" w:fill="auto"/>
            <w:noWrap/>
            <w:vAlign w:val="center"/>
            <w:hideMark/>
          </w:tcPr>
          <w:p w:rsidR="00487DA2" w:rsidRPr="00487DA2" w:rsidRDefault="00487DA2" w:rsidP="00487DA2">
            <w:pPr>
              <w:suppressAutoHyphens w:val="0"/>
              <w:overflowPunct/>
              <w:autoSpaceDE/>
              <w:ind w:left="0"/>
              <w:jc w:val="center"/>
              <w:textAlignment w:val="auto"/>
              <w:rPr>
                <w:rFonts w:ascii="Calibri" w:hAnsi="Calibri" w:cs="Calibri"/>
                <w:color w:val="000000"/>
                <w:sz w:val="22"/>
                <w:szCs w:val="22"/>
                <w:lang w:eastAsia="fr-FR"/>
              </w:rPr>
            </w:pPr>
            <w:r w:rsidRPr="00487DA2">
              <w:rPr>
                <w:rFonts w:ascii="Calibri" w:hAnsi="Calibri" w:cs="Calibri"/>
                <w:color w:val="000000"/>
                <w:sz w:val="22"/>
                <w:szCs w:val="22"/>
                <w:lang w:eastAsia="fr-FR"/>
              </w:rPr>
              <w:t>1</w:t>
            </w:r>
          </w:p>
        </w:tc>
        <w:tc>
          <w:tcPr>
            <w:tcW w:w="743" w:type="dxa"/>
            <w:tcBorders>
              <w:top w:val="nil"/>
              <w:left w:val="nil"/>
              <w:bottom w:val="single" w:sz="4" w:space="0" w:color="auto"/>
              <w:right w:val="single" w:sz="4" w:space="0" w:color="auto"/>
            </w:tcBorders>
            <w:shd w:val="clear" w:color="auto" w:fill="auto"/>
            <w:noWrap/>
            <w:vAlign w:val="center"/>
            <w:hideMark/>
          </w:tcPr>
          <w:p w:rsidR="00487DA2" w:rsidRPr="00487DA2" w:rsidRDefault="00487DA2" w:rsidP="00487DA2">
            <w:pPr>
              <w:suppressAutoHyphens w:val="0"/>
              <w:overflowPunct/>
              <w:autoSpaceDE/>
              <w:ind w:left="0"/>
              <w:jc w:val="center"/>
              <w:textAlignment w:val="auto"/>
              <w:rPr>
                <w:rFonts w:ascii="Calibri" w:hAnsi="Calibri" w:cs="Calibri"/>
                <w:color w:val="000000"/>
                <w:sz w:val="22"/>
                <w:szCs w:val="22"/>
                <w:lang w:eastAsia="fr-FR"/>
              </w:rPr>
            </w:pPr>
            <w:r w:rsidRPr="00487DA2">
              <w:rPr>
                <w:rFonts w:ascii="Calibri" w:hAnsi="Calibri" w:cs="Calibri"/>
                <w:color w:val="000000"/>
                <w:sz w:val="22"/>
                <w:szCs w:val="22"/>
                <w:lang w:eastAsia="fr-FR"/>
              </w:rPr>
              <w:t>1.1</w:t>
            </w:r>
          </w:p>
        </w:tc>
        <w:tc>
          <w:tcPr>
            <w:tcW w:w="3038" w:type="dxa"/>
            <w:tcBorders>
              <w:top w:val="nil"/>
              <w:left w:val="nil"/>
              <w:bottom w:val="single" w:sz="4" w:space="0" w:color="auto"/>
              <w:right w:val="single" w:sz="4" w:space="0" w:color="auto"/>
            </w:tcBorders>
            <w:shd w:val="clear" w:color="auto" w:fill="auto"/>
            <w:vAlign w:val="center"/>
            <w:hideMark/>
          </w:tcPr>
          <w:p w:rsidR="00487DA2" w:rsidRPr="00487DA2" w:rsidRDefault="00487DA2" w:rsidP="00C74338">
            <w:pPr>
              <w:suppressAutoHyphens w:val="0"/>
              <w:overflowPunct/>
              <w:autoSpaceDE/>
              <w:ind w:left="0"/>
              <w:jc w:val="left"/>
              <w:textAlignment w:val="auto"/>
              <w:rPr>
                <w:rFonts w:ascii="Calibri" w:hAnsi="Calibri" w:cs="Calibri"/>
                <w:color w:val="000000"/>
                <w:sz w:val="22"/>
                <w:szCs w:val="22"/>
                <w:lang w:eastAsia="fr-FR"/>
              </w:rPr>
            </w:pPr>
            <w:r w:rsidRPr="00487DA2">
              <w:rPr>
                <w:rFonts w:ascii="Calibri" w:hAnsi="Calibri" w:cs="Calibri"/>
                <w:color w:val="000000"/>
                <w:sz w:val="22"/>
                <w:szCs w:val="22"/>
                <w:lang w:eastAsia="fr-FR"/>
              </w:rPr>
              <w:t>Etude de documents</w:t>
            </w:r>
          </w:p>
        </w:tc>
        <w:tc>
          <w:tcPr>
            <w:tcW w:w="2268" w:type="dxa"/>
            <w:tcBorders>
              <w:top w:val="nil"/>
              <w:left w:val="nil"/>
              <w:bottom w:val="single" w:sz="4" w:space="0" w:color="auto"/>
              <w:right w:val="single" w:sz="4" w:space="0" w:color="auto"/>
            </w:tcBorders>
            <w:shd w:val="clear" w:color="auto" w:fill="auto"/>
            <w:noWrap/>
            <w:vAlign w:val="center"/>
            <w:hideMark/>
          </w:tcPr>
          <w:p w:rsidR="00487DA2" w:rsidRPr="00487DA2" w:rsidRDefault="00487DA2" w:rsidP="00487DA2">
            <w:pPr>
              <w:suppressAutoHyphens w:val="0"/>
              <w:overflowPunct/>
              <w:autoSpaceDE/>
              <w:ind w:left="0"/>
              <w:jc w:val="center"/>
              <w:textAlignment w:val="auto"/>
              <w:rPr>
                <w:rFonts w:ascii="Calibri" w:hAnsi="Calibri" w:cs="Calibri"/>
                <w:color w:val="000000"/>
                <w:sz w:val="22"/>
                <w:szCs w:val="22"/>
                <w:lang w:eastAsia="fr-FR"/>
              </w:rPr>
            </w:pPr>
            <w:r w:rsidRPr="00487DA2">
              <w:rPr>
                <w:rFonts w:ascii="Calibri" w:hAnsi="Calibri" w:cs="Calibri"/>
                <w:color w:val="000000"/>
                <w:sz w:val="22"/>
                <w:szCs w:val="22"/>
                <w:lang w:eastAsia="fr-FR"/>
              </w:rPr>
              <w:t> </w:t>
            </w:r>
          </w:p>
        </w:tc>
      </w:tr>
      <w:tr w:rsidR="00487DA2" w:rsidRPr="00487DA2" w:rsidTr="00487DA2">
        <w:trPr>
          <w:trHeight w:val="480"/>
        </w:trPr>
        <w:tc>
          <w:tcPr>
            <w:tcW w:w="1178" w:type="dxa"/>
            <w:vMerge/>
            <w:tcBorders>
              <w:top w:val="nil"/>
              <w:left w:val="single" w:sz="4" w:space="0" w:color="auto"/>
              <w:bottom w:val="single" w:sz="4" w:space="0" w:color="000000"/>
              <w:right w:val="single" w:sz="4" w:space="0" w:color="auto"/>
            </w:tcBorders>
            <w:vAlign w:val="center"/>
            <w:hideMark/>
          </w:tcPr>
          <w:p w:rsidR="00487DA2" w:rsidRPr="00487DA2" w:rsidRDefault="00487DA2" w:rsidP="00487DA2">
            <w:pPr>
              <w:suppressAutoHyphens w:val="0"/>
              <w:overflowPunct/>
              <w:autoSpaceDE/>
              <w:ind w:left="0"/>
              <w:jc w:val="left"/>
              <w:textAlignment w:val="auto"/>
              <w:rPr>
                <w:rFonts w:ascii="Calibri" w:hAnsi="Calibri" w:cs="Calibri"/>
                <w:color w:val="000000"/>
                <w:sz w:val="22"/>
                <w:szCs w:val="22"/>
                <w:lang w:eastAsia="fr-FR"/>
              </w:rPr>
            </w:pPr>
          </w:p>
        </w:tc>
        <w:tc>
          <w:tcPr>
            <w:tcW w:w="1704" w:type="dxa"/>
            <w:vMerge/>
            <w:tcBorders>
              <w:top w:val="nil"/>
              <w:left w:val="single" w:sz="4" w:space="0" w:color="auto"/>
              <w:bottom w:val="single" w:sz="4" w:space="0" w:color="000000"/>
              <w:right w:val="single" w:sz="4" w:space="0" w:color="auto"/>
            </w:tcBorders>
            <w:vAlign w:val="center"/>
            <w:hideMark/>
          </w:tcPr>
          <w:p w:rsidR="00487DA2" w:rsidRPr="00487DA2" w:rsidRDefault="00487DA2" w:rsidP="00487DA2">
            <w:pPr>
              <w:suppressAutoHyphens w:val="0"/>
              <w:overflowPunct/>
              <w:autoSpaceDE/>
              <w:ind w:left="0"/>
              <w:jc w:val="left"/>
              <w:textAlignment w:val="auto"/>
              <w:rPr>
                <w:rFonts w:ascii="Calibri" w:hAnsi="Calibri" w:cs="Calibri"/>
                <w:color w:val="000000"/>
                <w:sz w:val="22"/>
                <w:szCs w:val="22"/>
                <w:lang w:eastAsia="fr-FR"/>
              </w:rPr>
            </w:pPr>
          </w:p>
        </w:tc>
        <w:tc>
          <w:tcPr>
            <w:tcW w:w="743" w:type="dxa"/>
            <w:tcBorders>
              <w:top w:val="nil"/>
              <w:left w:val="nil"/>
              <w:bottom w:val="single" w:sz="4" w:space="0" w:color="auto"/>
              <w:right w:val="single" w:sz="4" w:space="0" w:color="auto"/>
            </w:tcBorders>
            <w:shd w:val="clear" w:color="auto" w:fill="auto"/>
            <w:noWrap/>
            <w:vAlign w:val="center"/>
            <w:hideMark/>
          </w:tcPr>
          <w:p w:rsidR="00487DA2" w:rsidRPr="00487DA2" w:rsidRDefault="00487DA2" w:rsidP="00487DA2">
            <w:pPr>
              <w:suppressAutoHyphens w:val="0"/>
              <w:overflowPunct/>
              <w:autoSpaceDE/>
              <w:ind w:left="0"/>
              <w:jc w:val="center"/>
              <w:textAlignment w:val="auto"/>
              <w:rPr>
                <w:rFonts w:ascii="Calibri" w:hAnsi="Calibri" w:cs="Calibri"/>
                <w:color w:val="000000"/>
                <w:sz w:val="22"/>
                <w:szCs w:val="22"/>
                <w:lang w:eastAsia="fr-FR"/>
              </w:rPr>
            </w:pPr>
            <w:r w:rsidRPr="00487DA2">
              <w:rPr>
                <w:rFonts w:ascii="Calibri" w:hAnsi="Calibri" w:cs="Calibri"/>
                <w:color w:val="000000"/>
                <w:sz w:val="22"/>
                <w:szCs w:val="22"/>
                <w:lang w:eastAsia="fr-FR"/>
              </w:rPr>
              <w:t>1.2</w:t>
            </w:r>
          </w:p>
        </w:tc>
        <w:tc>
          <w:tcPr>
            <w:tcW w:w="3038" w:type="dxa"/>
            <w:tcBorders>
              <w:top w:val="nil"/>
              <w:left w:val="nil"/>
              <w:bottom w:val="single" w:sz="4" w:space="0" w:color="auto"/>
              <w:right w:val="single" w:sz="4" w:space="0" w:color="auto"/>
            </w:tcBorders>
            <w:shd w:val="clear" w:color="auto" w:fill="auto"/>
            <w:noWrap/>
            <w:vAlign w:val="center"/>
            <w:hideMark/>
          </w:tcPr>
          <w:p w:rsidR="00487DA2" w:rsidRPr="00487DA2" w:rsidRDefault="00487DA2" w:rsidP="00C74338">
            <w:pPr>
              <w:suppressAutoHyphens w:val="0"/>
              <w:overflowPunct/>
              <w:autoSpaceDE/>
              <w:ind w:left="0"/>
              <w:jc w:val="left"/>
              <w:textAlignment w:val="auto"/>
              <w:rPr>
                <w:rFonts w:ascii="Calibri" w:hAnsi="Calibri" w:cs="Calibri"/>
                <w:color w:val="000000"/>
                <w:sz w:val="22"/>
                <w:szCs w:val="22"/>
                <w:lang w:eastAsia="fr-FR"/>
              </w:rPr>
            </w:pPr>
            <w:r w:rsidRPr="00487DA2">
              <w:rPr>
                <w:rFonts w:ascii="Calibri" w:hAnsi="Calibri" w:cs="Calibri"/>
                <w:color w:val="000000"/>
                <w:sz w:val="22"/>
                <w:szCs w:val="22"/>
                <w:lang w:eastAsia="fr-FR"/>
              </w:rPr>
              <w:t>Réunion</w:t>
            </w:r>
          </w:p>
        </w:tc>
        <w:tc>
          <w:tcPr>
            <w:tcW w:w="2268" w:type="dxa"/>
            <w:tcBorders>
              <w:top w:val="nil"/>
              <w:left w:val="nil"/>
              <w:bottom w:val="single" w:sz="4" w:space="0" w:color="auto"/>
              <w:right w:val="single" w:sz="4" w:space="0" w:color="auto"/>
            </w:tcBorders>
            <w:shd w:val="clear" w:color="auto" w:fill="auto"/>
            <w:noWrap/>
            <w:vAlign w:val="center"/>
            <w:hideMark/>
          </w:tcPr>
          <w:p w:rsidR="00487DA2" w:rsidRPr="00487DA2" w:rsidRDefault="00487DA2" w:rsidP="00487DA2">
            <w:pPr>
              <w:suppressAutoHyphens w:val="0"/>
              <w:overflowPunct/>
              <w:autoSpaceDE/>
              <w:ind w:left="0"/>
              <w:jc w:val="center"/>
              <w:textAlignment w:val="auto"/>
              <w:rPr>
                <w:rFonts w:ascii="Calibri" w:hAnsi="Calibri" w:cs="Calibri"/>
                <w:color w:val="000000"/>
                <w:sz w:val="22"/>
                <w:szCs w:val="22"/>
                <w:lang w:eastAsia="fr-FR"/>
              </w:rPr>
            </w:pPr>
            <w:r w:rsidRPr="00487DA2">
              <w:rPr>
                <w:rFonts w:ascii="Calibri" w:hAnsi="Calibri" w:cs="Calibri"/>
                <w:color w:val="000000"/>
                <w:sz w:val="22"/>
                <w:szCs w:val="22"/>
                <w:lang w:eastAsia="fr-FR"/>
              </w:rPr>
              <w:t> </w:t>
            </w:r>
          </w:p>
        </w:tc>
      </w:tr>
      <w:tr w:rsidR="00487DA2" w:rsidRPr="00487DA2" w:rsidTr="00487DA2">
        <w:trPr>
          <w:trHeight w:val="480"/>
        </w:trPr>
        <w:tc>
          <w:tcPr>
            <w:tcW w:w="1178" w:type="dxa"/>
            <w:vMerge/>
            <w:tcBorders>
              <w:top w:val="nil"/>
              <w:left w:val="single" w:sz="4" w:space="0" w:color="auto"/>
              <w:bottom w:val="single" w:sz="4" w:space="0" w:color="000000"/>
              <w:right w:val="single" w:sz="4" w:space="0" w:color="auto"/>
            </w:tcBorders>
            <w:vAlign w:val="center"/>
            <w:hideMark/>
          </w:tcPr>
          <w:p w:rsidR="00487DA2" w:rsidRPr="00487DA2" w:rsidRDefault="00487DA2" w:rsidP="00487DA2">
            <w:pPr>
              <w:suppressAutoHyphens w:val="0"/>
              <w:overflowPunct/>
              <w:autoSpaceDE/>
              <w:ind w:left="0"/>
              <w:jc w:val="left"/>
              <w:textAlignment w:val="auto"/>
              <w:rPr>
                <w:rFonts w:ascii="Calibri" w:hAnsi="Calibri" w:cs="Calibri"/>
                <w:color w:val="000000"/>
                <w:sz w:val="22"/>
                <w:szCs w:val="22"/>
                <w:lang w:eastAsia="fr-FR"/>
              </w:rPr>
            </w:pPr>
          </w:p>
        </w:tc>
        <w:tc>
          <w:tcPr>
            <w:tcW w:w="1704" w:type="dxa"/>
            <w:vMerge/>
            <w:tcBorders>
              <w:top w:val="nil"/>
              <w:left w:val="single" w:sz="4" w:space="0" w:color="auto"/>
              <w:bottom w:val="single" w:sz="4" w:space="0" w:color="000000"/>
              <w:right w:val="single" w:sz="4" w:space="0" w:color="auto"/>
            </w:tcBorders>
            <w:vAlign w:val="center"/>
            <w:hideMark/>
          </w:tcPr>
          <w:p w:rsidR="00487DA2" w:rsidRPr="00487DA2" w:rsidRDefault="00487DA2" w:rsidP="00487DA2">
            <w:pPr>
              <w:suppressAutoHyphens w:val="0"/>
              <w:overflowPunct/>
              <w:autoSpaceDE/>
              <w:ind w:left="0"/>
              <w:jc w:val="left"/>
              <w:textAlignment w:val="auto"/>
              <w:rPr>
                <w:rFonts w:ascii="Calibri" w:hAnsi="Calibri" w:cs="Calibri"/>
                <w:color w:val="000000"/>
                <w:sz w:val="22"/>
                <w:szCs w:val="22"/>
                <w:lang w:eastAsia="fr-FR"/>
              </w:rPr>
            </w:pPr>
          </w:p>
        </w:tc>
        <w:tc>
          <w:tcPr>
            <w:tcW w:w="743" w:type="dxa"/>
            <w:tcBorders>
              <w:top w:val="nil"/>
              <w:left w:val="nil"/>
              <w:bottom w:val="single" w:sz="4" w:space="0" w:color="auto"/>
              <w:right w:val="single" w:sz="4" w:space="0" w:color="auto"/>
            </w:tcBorders>
            <w:shd w:val="clear" w:color="auto" w:fill="auto"/>
            <w:noWrap/>
            <w:vAlign w:val="center"/>
            <w:hideMark/>
          </w:tcPr>
          <w:p w:rsidR="00487DA2" w:rsidRPr="00487DA2" w:rsidRDefault="00487DA2" w:rsidP="00487DA2">
            <w:pPr>
              <w:suppressAutoHyphens w:val="0"/>
              <w:overflowPunct/>
              <w:autoSpaceDE/>
              <w:ind w:left="0"/>
              <w:jc w:val="center"/>
              <w:textAlignment w:val="auto"/>
              <w:rPr>
                <w:rFonts w:ascii="Calibri" w:hAnsi="Calibri" w:cs="Calibri"/>
                <w:color w:val="000000"/>
                <w:sz w:val="22"/>
                <w:szCs w:val="22"/>
                <w:lang w:eastAsia="fr-FR"/>
              </w:rPr>
            </w:pPr>
            <w:r w:rsidRPr="00487DA2">
              <w:rPr>
                <w:rFonts w:ascii="Calibri" w:hAnsi="Calibri" w:cs="Calibri"/>
                <w:color w:val="000000"/>
                <w:sz w:val="22"/>
                <w:szCs w:val="22"/>
                <w:lang w:eastAsia="fr-FR"/>
              </w:rPr>
              <w:t>1.3</w:t>
            </w:r>
          </w:p>
        </w:tc>
        <w:tc>
          <w:tcPr>
            <w:tcW w:w="3038" w:type="dxa"/>
            <w:tcBorders>
              <w:top w:val="nil"/>
              <w:left w:val="nil"/>
              <w:bottom w:val="single" w:sz="4" w:space="0" w:color="auto"/>
              <w:right w:val="single" w:sz="4" w:space="0" w:color="auto"/>
            </w:tcBorders>
            <w:shd w:val="clear" w:color="auto" w:fill="auto"/>
            <w:noWrap/>
            <w:vAlign w:val="center"/>
            <w:hideMark/>
          </w:tcPr>
          <w:p w:rsidR="00487DA2" w:rsidRPr="00487DA2" w:rsidRDefault="00487DA2" w:rsidP="00C74338">
            <w:pPr>
              <w:suppressAutoHyphens w:val="0"/>
              <w:overflowPunct/>
              <w:autoSpaceDE/>
              <w:ind w:left="0"/>
              <w:jc w:val="left"/>
              <w:textAlignment w:val="auto"/>
              <w:rPr>
                <w:rFonts w:ascii="Calibri" w:hAnsi="Calibri" w:cs="Calibri"/>
                <w:color w:val="000000"/>
                <w:sz w:val="22"/>
                <w:szCs w:val="22"/>
                <w:lang w:eastAsia="fr-FR"/>
              </w:rPr>
            </w:pPr>
            <w:r w:rsidRPr="00487DA2">
              <w:rPr>
                <w:rFonts w:ascii="Calibri" w:hAnsi="Calibri" w:cs="Calibri"/>
                <w:color w:val="000000"/>
                <w:sz w:val="22"/>
                <w:szCs w:val="22"/>
                <w:lang w:eastAsia="fr-FR"/>
              </w:rPr>
              <w:t>Livrables</w:t>
            </w:r>
          </w:p>
        </w:tc>
        <w:tc>
          <w:tcPr>
            <w:tcW w:w="2268" w:type="dxa"/>
            <w:tcBorders>
              <w:top w:val="nil"/>
              <w:left w:val="nil"/>
              <w:bottom w:val="single" w:sz="4" w:space="0" w:color="auto"/>
              <w:right w:val="single" w:sz="4" w:space="0" w:color="auto"/>
            </w:tcBorders>
            <w:shd w:val="clear" w:color="auto" w:fill="auto"/>
            <w:noWrap/>
            <w:vAlign w:val="center"/>
            <w:hideMark/>
          </w:tcPr>
          <w:p w:rsidR="00487DA2" w:rsidRPr="00487DA2" w:rsidRDefault="00487DA2" w:rsidP="00487DA2">
            <w:pPr>
              <w:suppressAutoHyphens w:val="0"/>
              <w:overflowPunct/>
              <w:autoSpaceDE/>
              <w:ind w:left="0"/>
              <w:jc w:val="center"/>
              <w:textAlignment w:val="auto"/>
              <w:rPr>
                <w:rFonts w:ascii="Calibri" w:hAnsi="Calibri" w:cs="Calibri"/>
                <w:color w:val="000000"/>
                <w:sz w:val="22"/>
                <w:szCs w:val="22"/>
                <w:lang w:eastAsia="fr-FR"/>
              </w:rPr>
            </w:pPr>
            <w:r w:rsidRPr="00487DA2">
              <w:rPr>
                <w:rFonts w:ascii="Calibri" w:hAnsi="Calibri" w:cs="Calibri"/>
                <w:color w:val="000000"/>
                <w:sz w:val="22"/>
                <w:szCs w:val="22"/>
                <w:lang w:eastAsia="fr-FR"/>
              </w:rPr>
              <w:t> </w:t>
            </w:r>
          </w:p>
        </w:tc>
      </w:tr>
      <w:tr w:rsidR="00487DA2" w:rsidRPr="00487DA2" w:rsidTr="00487DA2">
        <w:trPr>
          <w:trHeight w:val="480"/>
        </w:trPr>
        <w:tc>
          <w:tcPr>
            <w:tcW w:w="1178" w:type="dxa"/>
            <w:vMerge w:val="restart"/>
            <w:tcBorders>
              <w:top w:val="nil"/>
              <w:left w:val="single" w:sz="4" w:space="0" w:color="auto"/>
              <w:bottom w:val="nil"/>
              <w:right w:val="single" w:sz="4" w:space="0" w:color="auto"/>
            </w:tcBorders>
            <w:shd w:val="clear" w:color="auto" w:fill="auto"/>
            <w:noWrap/>
            <w:vAlign w:val="center"/>
            <w:hideMark/>
          </w:tcPr>
          <w:p w:rsidR="00487DA2" w:rsidRPr="00487DA2" w:rsidRDefault="00487DA2" w:rsidP="00487DA2">
            <w:pPr>
              <w:suppressAutoHyphens w:val="0"/>
              <w:overflowPunct/>
              <w:autoSpaceDE/>
              <w:ind w:left="0"/>
              <w:jc w:val="center"/>
              <w:textAlignment w:val="auto"/>
              <w:rPr>
                <w:rFonts w:ascii="Calibri" w:hAnsi="Calibri" w:cs="Calibri"/>
                <w:color w:val="000000"/>
                <w:sz w:val="22"/>
                <w:szCs w:val="22"/>
                <w:lang w:eastAsia="fr-FR"/>
              </w:rPr>
            </w:pPr>
            <w:r w:rsidRPr="00487DA2">
              <w:rPr>
                <w:rFonts w:ascii="Calibri" w:hAnsi="Calibri" w:cs="Calibri"/>
                <w:color w:val="000000"/>
                <w:sz w:val="22"/>
                <w:szCs w:val="22"/>
                <w:lang w:eastAsia="fr-FR"/>
              </w:rPr>
              <w:t>PRO</w:t>
            </w:r>
          </w:p>
        </w:tc>
        <w:tc>
          <w:tcPr>
            <w:tcW w:w="1704" w:type="dxa"/>
            <w:vMerge w:val="restart"/>
            <w:tcBorders>
              <w:top w:val="nil"/>
              <w:left w:val="single" w:sz="4" w:space="0" w:color="auto"/>
              <w:bottom w:val="nil"/>
              <w:right w:val="single" w:sz="4" w:space="0" w:color="auto"/>
            </w:tcBorders>
            <w:shd w:val="clear" w:color="auto" w:fill="auto"/>
            <w:noWrap/>
            <w:vAlign w:val="center"/>
            <w:hideMark/>
          </w:tcPr>
          <w:p w:rsidR="00487DA2" w:rsidRPr="00487DA2" w:rsidRDefault="00487DA2" w:rsidP="00487DA2">
            <w:pPr>
              <w:suppressAutoHyphens w:val="0"/>
              <w:overflowPunct/>
              <w:autoSpaceDE/>
              <w:ind w:left="0"/>
              <w:jc w:val="center"/>
              <w:textAlignment w:val="auto"/>
              <w:rPr>
                <w:rFonts w:ascii="Calibri" w:hAnsi="Calibri" w:cs="Calibri"/>
                <w:color w:val="000000"/>
                <w:sz w:val="22"/>
                <w:szCs w:val="22"/>
                <w:lang w:eastAsia="fr-FR"/>
              </w:rPr>
            </w:pPr>
            <w:r w:rsidRPr="00487DA2">
              <w:rPr>
                <w:rFonts w:ascii="Calibri" w:hAnsi="Calibri" w:cs="Calibri"/>
                <w:color w:val="000000"/>
                <w:sz w:val="22"/>
                <w:szCs w:val="22"/>
                <w:lang w:eastAsia="fr-FR"/>
              </w:rPr>
              <w:t>2</w:t>
            </w:r>
          </w:p>
        </w:tc>
        <w:tc>
          <w:tcPr>
            <w:tcW w:w="743" w:type="dxa"/>
            <w:tcBorders>
              <w:top w:val="nil"/>
              <w:left w:val="nil"/>
              <w:bottom w:val="single" w:sz="4" w:space="0" w:color="auto"/>
              <w:right w:val="single" w:sz="4" w:space="0" w:color="auto"/>
            </w:tcBorders>
            <w:shd w:val="clear" w:color="auto" w:fill="auto"/>
            <w:noWrap/>
            <w:vAlign w:val="center"/>
            <w:hideMark/>
          </w:tcPr>
          <w:p w:rsidR="00487DA2" w:rsidRPr="00487DA2" w:rsidRDefault="00487DA2" w:rsidP="00487DA2">
            <w:pPr>
              <w:suppressAutoHyphens w:val="0"/>
              <w:overflowPunct/>
              <w:autoSpaceDE/>
              <w:ind w:left="0"/>
              <w:jc w:val="center"/>
              <w:textAlignment w:val="auto"/>
              <w:rPr>
                <w:rFonts w:ascii="Calibri" w:hAnsi="Calibri" w:cs="Calibri"/>
                <w:color w:val="000000"/>
                <w:sz w:val="22"/>
                <w:szCs w:val="22"/>
                <w:lang w:eastAsia="fr-FR"/>
              </w:rPr>
            </w:pPr>
            <w:r w:rsidRPr="00487DA2">
              <w:rPr>
                <w:rFonts w:ascii="Calibri" w:hAnsi="Calibri" w:cs="Calibri"/>
                <w:color w:val="000000"/>
                <w:sz w:val="22"/>
                <w:szCs w:val="22"/>
                <w:lang w:eastAsia="fr-FR"/>
              </w:rPr>
              <w:t>2.1</w:t>
            </w:r>
          </w:p>
        </w:tc>
        <w:tc>
          <w:tcPr>
            <w:tcW w:w="3038" w:type="dxa"/>
            <w:tcBorders>
              <w:top w:val="nil"/>
              <w:left w:val="nil"/>
              <w:bottom w:val="single" w:sz="4" w:space="0" w:color="auto"/>
              <w:right w:val="single" w:sz="4" w:space="0" w:color="auto"/>
            </w:tcBorders>
            <w:shd w:val="clear" w:color="auto" w:fill="auto"/>
            <w:vAlign w:val="center"/>
            <w:hideMark/>
          </w:tcPr>
          <w:p w:rsidR="00487DA2" w:rsidRPr="00487DA2" w:rsidRDefault="00487DA2" w:rsidP="00C74338">
            <w:pPr>
              <w:suppressAutoHyphens w:val="0"/>
              <w:overflowPunct/>
              <w:autoSpaceDE/>
              <w:ind w:left="0"/>
              <w:jc w:val="left"/>
              <w:textAlignment w:val="auto"/>
              <w:rPr>
                <w:rFonts w:ascii="Calibri" w:hAnsi="Calibri" w:cs="Calibri"/>
                <w:color w:val="000000"/>
                <w:sz w:val="22"/>
                <w:szCs w:val="22"/>
                <w:lang w:eastAsia="fr-FR"/>
              </w:rPr>
            </w:pPr>
            <w:r w:rsidRPr="00487DA2">
              <w:rPr>
                <w:rFonts w:ascii="Calibri" w:hAnsi="Calibri" w:cs="Calibri"/>
                <w:color w:val="000000"/>
                <w:sz w:val="22"/>
                <w:szCs w:val="22"/>
                <w:lang w:eastAsia="fr-FR"/>
              </w:rPr>
              <w:t>Etude de documents</w:t>
            </w:r>
          </w:p>
        </w:tc>
        <w:tc>
          <w:tcPr>
            <w:tcW w:w="2268" w:type="dxa"/>
            <w:tcBorders>
              <w:top w:val="nil"/>
              <w:left w:val="nil"/>
              <w:bottom w:val="single" w:sz="4" w:space="0" w:color="auto"/>
              <w:right w:val="single" w:sz="4" w:space="0" w:color="auto"/>
            </w:tcBorders>
            <w:shd w:val="clear" w:color="auto" w:fill="auto"/>
            <w:noWrap/>
            <w:vAlign w:val="center"/>
            <w:hideMark/>
          </w:tcPr>
          <w:p w:rsidR="00487DA2" w:rsidRPr="00487DA2" w:rsidRDefault="00487DA2" w:rsidP="00487DA2">
            <w:pPr>
              <w:suppressAutoHyphens w:val="0"/>
              <w:overflowPunct/>
              <w:autoSpaceDE/>
              <w:ind w:left="0"/>
              <w:jc w:val="center"/>
              <w:textAlignment w:val="auto"/>
              <w:rPr>
                <w:rFonts w:ascii="Calibri" w:hAnsi="Calibri" w:cs="Calibri"/>
                <w:color w:val="000000"/>
                <w:sz w:val="22"/>
                <w:szCs w:val="22"/>
                <w:lang w:eastAsia="fr-FR"/>
              </w:rPr>
            </w:pPr>
            <w:r w:rsidRPr="00487DA2">
              <w:rPr>
                <w:rFonts w:ascii="Calibri" w:hAnsi="Calibri" w:cs="Calibri"/>
                <w:color w:val="000000"/>
                <w:sz w:val="22"/>
                <w:szCs w:val="22"/>
                <w:lang w:eastAsia="fr-FR"/>
              </w:rPr>
              <w:t> </w:t>
            </w:r>
          </w:p>
        </w:tc>
      </w:tr>
      <w:tr w:rsidR="00487DA2" w:rsidRPr="00487DA2" w:rsidTr="00487DA2">
        <w:trPr>
          <w:trHeight w:val="480"/>
        </w:trPr>
        <w:tc>
          <w:tcPr>
            <w:tcW w:w="1178" w:type="dxa"/>
            <w:vMerge/>
            <w:tcBorders>
              <w:top w:val="nil"/>
              <w:left w:val="single" w:sz="4" w:space="0" w:color="auto"/>
              <w:bottom w:val="nil"/>
              <w:right w:val="single" w:sz="4" w:space="0" w:color="auto"/>
            </w:tcBorders>
            <w:vAlign w:val="center"/>
            <w:hideMark/>
          </w:tcPr>
          <w:p w:rsidR="00487DA2" w:rsidRPr="00487DA2" w:rsidRDefault="00487DA2" w:rsidP="00487DA2">
            <w:pPr>
              <w:suppressAutoHyphens w:val="0"/>
              <w:overflowPunct/>
              <w:autoSpaceDE/>
              <w:ind w:left="0"/>
              <w:jc w:val="left"/>
              <w:textAlignment w:val="auto"/>
              <w:rPr>
                <w:rFonts w:ascii="Calibri" w:hAnsi="Calibri" w:cs="Calibri"/>
                <w:color w:val="000000"/>
                <w:sz w:val="22"/>
                <w:szCs w:val="22"/>
                <w:lang w:eastAsia="fr-FR"/>
              </w:rPr>
            </w:pPr>
          </w:p>
        </w:tc>
        <w:tc>
          <w:tcPr>
            <w:tcW w:w="1704" w:type="dxa"/>
            <w:vMerge/>
            <w:tcBorders>
              <w:top w:val="nil"/>
              <w:left w:val="single" w:sz="4" w:space="0" w:color="auto"/>
              <w:bottom w:val="nil"/>
              <w:right w:val="single" w:sz="4" w:space="0" w:color="auto"/>
            </w:tcBorders>
            <w:vAlign w:val="center"/>
            <w:hideMark/>
          </w:tcPr>
          <w:p w:rsidR="00487DA2" w:rsidRPr="00487DA2" w:rsidRDefault="00487DA2" w:rsidP="00487DA2">
            <w:pPr>
              <w:suppressAutoHyphens w:val="0"/>
              <w:overflowPunct/>
              <w:autoSpaceDE/>
              <w:ind w:left="0"/>
              <w:jc w:val="left"/>
              <w:textAlignment w:val="auto"/>
              <w:rPr>
                <w:rFonts w:ascii="Calibri" w:hAnsi="Calibri" w:cs="Calibri"/>
                <w:color w:val="000000"/>
                <w:sz w:val="22"/>
                <w:szCs w:val="22"/>
                <w:lang w:eastAsia="fr-FR"/>
              </w:rPr>
            </w:pPr>
          </w:p>
        </w:tc>
        <w:tc>
          <w:tcPr>
            <w:tcW w:w="743" w:type="dxa"/>
            <w:tcBorders>
              <w:top w:val="nil"/>
              <w:left w:val="nil"/>
              <w:bottom w:val="single" w:sz="4" w:space="0" w:color="auto"/>
              <w:right w:val="single" w:sz="4" w:space="0" w:color="auto"/>
            </w:tcBorders>
            <w:shd w:val="clear" w:color="auto" w:fill="auto"/>
            <w:noWrap/>
            <w:vAlign w:val="center"/>
            <w:hideMark/>
          </w:tcPr>
          <w:p w:rsidR="00487DA2" w:rsidRPr="00487DA2" w:rsidRDefault="00487DA2" w:rsidP="00487DA2">
            <w:pPr>
              <w:suppressAutoHyphens w:val="0"/>
              <w:overflowPunct/>
              <w:autoSpaceDE/>
              <w:ind w:left="0"/>
              <w:jc w:val="center"/>
              <w:textAlignment w:val="auto"/>
              <w:rPr>
                <w:rFonts w:ascii="Calibri" w:hAnsi="Calibri" w:cs="Calibri"/>
                <w:color w:val="000000"/>
                <w:sz w:val="22"/>
                <w:szCs w:val="22"/>
                <w:lang w:eastAsia="fr-FR"/>
              </w:rPr>
            </w:pPr>
            <w:r w:rsidRPr="00487DA2">
              <w:rPr>
                <w:rFonts w:ascii="Calibri" w:hAnsi="Calibri" w:cs="Calibri"/>
                <w:color w:val="000000"/>
                <w:sz w:val="22"/>
                <w:szCs w:val="22"/>
                <w:lang w:eastAsia="fr-FR"/>
              </w:rPr>
              <w:t>2.2</w:t>
            </w:r>
          </w:p>
        </w:tc>
        <w:tc>
          <w:tcPr>
            <w:tcW w:w="3038" w:type="dxa"/>
            <w:tcBorders>
              <w:top w:val="nil"/>
              <w:left w:val="nil"/>
              <w:bottom w:val="single" w:sz="4" w:space="0" w:color="auto"/>
              <w:right w:val="single" w:sz="4" w:space="0" w:color="auto"/>
            </w:tcBorders>
            <w:shd w:val="clear" w:color="auto" w:fill="auto"/>
            <w:noWrap/>
            <w:vAlign w:val="center"/>
            <w:hideMark/>
          </w:tcPr>
          <w:p w:rsidR="00487DA2" w:rsidRPr="00487DA2" w:rsidRDefault="00487DA2" w:rsidP="00C74338">
            <w:pPr>
              <w:suppressAutoHyphens w:val="0"/>
              <w:overflowPunct/>
              <w:autoSpaceDE/>
              <w:ind w:left="0"/>
              <w:jc w:val="left"/>
              <w:textAlignment w:val="auto"/>
              <w:rPr>
                <w:rFonts w:ascii="Calibri" w:hAnsi="Calibri" w:cs="Calibri"/>
                <w:color w:val="000000"/>
                <w:sz w:val="22"/>
                <w:szCs w:val="22"/>
                <w:lang w:eastAsia="fr-FR"/>
              </w:rPr>
            </w:pPr>
            <w:r w:rsidRPr="00487DA2">
              <w:rPr>
                <w:rFonts w:ascii="Calibri" w:hAnsi="Calibri" w:cs="Calibri"/>
                <w:color w:val="000000"/>
                <w:sz w:val="22"/>
                <w:szCs w:val="22"/>
                <w:lang w:eastAsia="fr-FR"/>
              </w:rPr>
              <w:t>Réunions</w:t>
            </w:r>
          </w:p>
        </w:tc>
        <w:tc>
          <w:tcPr>
            <w:tcW w:w="2268" w:type="dxa"/>
            <w:tcBorders>
              <w:top w:val="nil"/>
              <w:left w:val="nil"/>
              <w:bottom w:val="single" w:sz="4" w:space="0" w:color="auto"/>
              <w:right w:val="single" w:sz="4" w:space="0" w:color="auto"/>
            </w:tcBorders>
            <w:shd w:val="clear" w:color="auto" w:fill="auto"/>
            <w:noWrap/>
            <w:vAlign w:val="center"/>
            <w:hideMark/>
          </w:tcPr>
          <w:p w:rsidR="00487DA2" w:rsidRPr="00487DA2" w:rsidRDefault="00487DA2" w:rsidP="00487DA2">
            <w:pPr>
              <w:suppressAutoHyphens w:val="0"/>
              <w:overflowPunct/>
              <w:autoSpaceDE/>
              <w:ind w:left="0"/>
              <w:jc w:val="center"/>
              <w:textAlignment w:val="auto"/>
              <w:rPr>
                <w:rFonts w:ascii="Calibri" w:hAnsi="Calibri" w:cs="Calibri"/>
                <w:color w:val="000000"/>
                <w:sz w:val="22"/>
                <w:szCs w:val="22"/>
                <w:lang w:eastAsia="fr-FR"/>
              </w:rPr>
            </w:pPr>
            <w:r w:rsidRPr="00487DA2">
              <w:rPr>
                <w:rFonts w:ascii="Calibri" w:hAnsi="Calibri" w:cs="Calibri"/>
                <w:color w:val="000000"/>
                <w:sz w:val="22"/>
                <w:szCs w:val="22"/>
                <w:lang w:eastAsia="fr-FR"/>
              </w:rPr>
              <w:t> </w:t>
            </w:r>
          </w:p>
        </w:tc>
      </w:tr>
      <w:tr w:rsidR="00487DA2" w:rsidRPr="00487DA2" w:rsidTr="00487DA2">
        <w:trPr>
          <w:trHeight w:val="480"/>
        </w:trPr>
        <w:tc>
          <w:tcPr>
            <w:tcW w:w="1178" w:type="dxa"/>
            <w:vMerge/>
            <w:tcBorders>
              <w:top w:val="nil"/>
              <w:left w:val="single" w:sz="4" w:space="0" w:color="auto"/>
              <w:bottom w:val="nil"/>
              <w:right w:val="single" w:sz="4" w:space="0" w:color="auto"/>
            </w:tcBorders>
            <w:vAlign w:val="center"/>
            <w:hideMark/>
          </w:tcPr>
          <w:p w:rsidR="00487DA2" w:rsidRPr="00487DA2" w:rsidRDefault="00487DA2" w:rsidP="00487DA2">
            <w:pPr>
              <w:suppressAutoHyphens w:val="0"/>
              <w:overflowPunct/>
              <w:autoSpaceDE/>
              <w:ind w:left="0"/>
              <w:jc w:val="left"/>
              <w:textAlignment w:val="auto"/>
              <w:rPr>
                <w:rFonts w:ascii="Calibri" w:hAnsi="Calibri" w:cs="Calibri"/>
                <w:color w:val="000000"/>
                <w:sz w:val="22"/>
                <w:szCs w:val="22"/>
                <w:lang w:eastAsia="fr-FR"/>
              </w:rPr>
            </w:pPr>
          </w:p>
        </w:tc>
        <w:tc>
          <w:tcPr>
            <w:tcW w:w="1704" w:type="dxa"/>
            <w:vMerge/>
            <w:tcBorders>
              <w:top w:val="nil"/>
              <w:left w:val="single" w:sz="4" w:space="0" w:color="auto"/>
              <w:bottom w:val="nil"/>
              <w:right w:val="single" w:sz="4" w:space="0" w:color="auto"/>
            </w:tcBorders>
            <w:vAlign w:val="center"/>
            <w:hideMark/>
          </w:tcPr>
          <w:p w:rsidR="00487DA2" w:rsidRPr="00487DA2" w:rsidRDefault="00487DA2" w:rsidP="00487DA2">
            <w:pPr>
              <w:suppressAutoHyphens w:val="0"/>
              <w:overflowPunct/>
              <w:autoSpaceDE/>
              <w:ind w:left="0"/>
              <w:jc w:val="left"/>
              <w:textAlignment w:val="auto"/>
              <w:rPr>
                <w:rFonts w:ascii="Calibri" w:hAnsi="Calibri" w:cs="Calibri"/>
                <w:color w:val="000000"/>
                <w:sz w:val="22"/>
                <w:szCs w:val="22"/>
                <w:lang w:eastAsia="fr-FR"/>
              </w:rPr>
            </w:pPr>
          </w:p>
        </w:tc>
        <w:tc>
          <w:tcPr>
            <w:tcW w:w="743" w:type="dxa"/>
            <w:tcBorders>
              <w:top w:val="nil"/>
              <w:left w:val="nil"/>
              <w:bottom w:val="single" w:sz="4" w:space="0" w:color="auto"/>
              <w:right w:val="single" w:sz="4" w:space="0" w:color="auto"/>
            </w:tcBorders>
            <w:shd w:val="clear" w:color="auto" w:fill="auto"/>
            <w:noWrap/>
            <w:vAlign w:val="center"/>
            <w:hideMark/>
          </w:tcPr>
          <w:p w:rsidR="00487DA2" w:rsidRPr="00487DA2" w:rsidRDefault="00487DA2" w:rsidP="00487DA2">
            <w:pPr>
              <w:suppressAutoHyphens w:val="0"/>
              <w:overflowPunct/>
              <w:autoSpaceDE/>
              <w:ind w:left="0"/>
              <w:jc w:val="center"/>
              <w:textAlignment w:val="auto"/>
              <w:rPr>
                <w:rFonts w:ascii="Calibri" w:hAnsi="Calibri" w:cs="Calibri"/>
                <w:color w:val="000000"/>
                <w:sz w:val="22"/>
                <w:szCs w:val="22"/>
                <w:lang w:eastAsia="fr-FR"/>
              </w:rPr>
            </w:pPr>
            <w:r w:rsidRPr="00487DA2">
              <w:rPr>
                <w:rFonts w:ascii="Calibri" w:hAnsi="Calibri" w:cs="Calibri"/>
                <w:color w:val="000000"/>
                <w:sz w:val="22"/>
                <w:szCs w:val="22"/>
                <w:lang w:eastAsia="fr-FR"/>
              </w:rPr>
              <w:t>2.3</w:t>
            </w:r>
          </w:p>
        </w:tc>
        <w:tc>
          <w:tcPr>
            <w:tcW w:w="3038" w:type="dxa"/>
            <w:tcBorders>
              <w:top w:val="nil"/>
              <w:left w:val="nil"/>
              <w:bottom w:val="single" w:sz="4" w:space="0" w:color="auto"/>
              <w:right w:val="single" w:sz="4" w:space="0" w:color="auto"/>
            </w:tcBorders>
            <w:shd w:val="clear" w:color="auto" w:fill="auto"/>
            <w:vAlign w:val="center"/>
            <w:hideMark/>
          </w:tcPr>
          <w:p w:rsidR="00487DA2" w:rsidRPr="00487DA2" w:rsidRDefault="00487DA2" w:rsidP="00C74338">
            <w:pPr>
              <w:suppressAutoHyphens w:val="0"/>
              <w:overflowPunct/>
              <w:autoSpaceDE/>
              <w:ind w:left="0"/>
              <w:jc w:val="left"/>
              <w:textAlignment w:val="auto"/>
              <w:rPr>
                <w:rFonts w:ascii="Calibri" w:hAnsi="Calibri" w:cs="Calibri"/>
                <w:color w:val="000000"/>
                <w:sz w:val="22"/>
                <w:szCs w:val="22"/>
                <w:lang w:eastAsia="fr-FR"/>
              </w:rPr>
            </w:pPr>
            <w:r w:rsidRPr="00487DA2">
              <w:rPr>
                <w:rFonts w:ascii="Calibri" w:hAnsi="Calibri" w:cs="Calibri"/>
                <w:color w:val="000000"/>
                <w:sz w:val="22"/>
                <w:szCs w:val="22"/>
                <w:lang w:eastAsia="fr-FR"/>
              </w:rPr>
              <w:t>Livrables</w:t>
            </w:r>
          </w:p>
        </w:tc>
        <w:tc>
          <w:tcPr>
            <w:tcW w:w="2268" w:type="dxa"/>
            <w:tcBorders>
              <w:top w:val="nil"/>
              <w:left w:val="nil"/>
              <w:bottom w:val="single" w:sz="4" w:space="0" w:color="auto"/>
              <w:right w:val="single" w:sz="4" w:space="0" w:color="auto"/>
            </w:tcBorders>
            <w:shd w:val="clear" w:color="auto" w:fill="auto"/>
            <w:noWrap/>
            <w:vAlign w:val="center"/>
            <w:hideMark/>
          </w:tcPr>
          <w:p w:rsidR="00487DA2" w:rsidRPr="00487DA2" w:rsidRDefault="00487DA2" w:rsidP="00487DA2">
            <w:pPr>
              <w:suppressAutoHyphens w:val="0"/>
              <w:overflowPunct/>
              <w:autoSpaceDE/>
              <w:ind w:left="0"/>
              <w:jc w:val="center"/>
              <w:textAlignment w:val="auto"/>
              <w:rPr>
                <w:rFonts w:ascii="Calibri" w:hAnsi="Calibri" w:cs="Calibri"/>
                <w:color w:val="000000"/>
                <w:sz w:val="22"/>
                <w:szCs w:val="22"/>
                <w:lang w:eastAsia="fr-FR"/>
              </w:rPr>
            </w:pPr>
            <w:r w:rsidRPr="00487DA2">
              <w:rPr>
                <w:rFonts w:ascii="Calibri" w:hAnsi="Calibri" w:cs="Calibri"/>
                <w:color w:val="000000"/>
                <w:sz w:val="22"/>
                <w:szCs w:val="22"/>
                <w:lang w:eastAsia="fr-FR"/>
              </w:rPr>
              <w:t> </w:t>
            </w:r>
          </w:p>
        </w:tc>
      </w:tr>
      <w:tr w:rsidR="00487DA2" w:rsidRPr="00487DA2" w:rsidTr="00487DA2">
        <w:trPr>
          <w:trHeight w:val="480"/>
        </w:trPr>
        <w:tc>
          <w:tcPr>
            <w:tcW w:w="1178" w:type="dxa"/>
            <w:vMerge w:val="restart"/>
            <w:tcBorders>
              <w:top w:val="single" w:sz="4" w:space="0" w:color="auto"/>
              <w:left w:val="single" w:sz="4" w:space="0" w:color="auto"/>
              <w:bottom w:val="single" w:sz="4" w:space="0" w:color="000000"/>
              <w:right w:val="single" w:sz="4" w:space="0" w:color="auto"/>
            </w:tcBorders>
            <w:shd w:val="clear" w:color="auto" w:fill="auto"/>
            <w:noWrap/>
            <w:vAlign w:val="center"/>
            <w:hideMark/>
          </w:tcPr>
          <w:p w:rsidR="00487DA2" w:rsidRPr="00487DA2" w:rsidRDefault="00C74338" w:rsidP="00487DA2">
            <w:pPr>
              <w:suppressAutoHyphens w:val="0"/>
              <w:overflowPunct/>
              <w:autoSpaceDE/>
              <w:ind w:left="0"/>
              <w:jc w:val="center"/>
              <w:textAlignment w:val="auto"/>
              <w:rPr>
                <w:rFonts w:ascii="Calibri" w:hAnsi="Calibri" w:cs="Calibri"/>
                <w:color w:val="000000"/>
                <w:sz w:val="22"/>
                <w:szCs w:val="22"/>
                <w:lang w:eastAsia="fr-FR"/>
              </w:rPr>
            </w:pPr>
            <w:r>
              <w:rPr>
                <w:rFonts w:ascii="Calibri" w:hAnsi="Calibri" w:cs="Calibri"/>
                <w:color w:val="000000"/>
                <w:sz w:val="22"/>
                <w:szCs w:val="22"/>
                <w:lang w:eastAsia="fr-FR"/>
              </w:rPr>
              <w:t>DET</w:t>
            </w:r>
          </w:p>
        </w:tc>
        <w:tc>
          <w:tcPr>
            <w:tcW w:w="1704" w:type="dxa"/>
            <w:vMerge w:val="restart"/>
            <w:tcBorders>
              <w:top w:val="single" w:sz="4" w:space="0" w:color="auto"/>
              <w:left w:val="single" w:sz="4" w:space="0" w:color="auto"/>
              <w:bottom w:val="single" w:sz="4" w:space="0" w:color="000000"/>
              <w:right w:val="single" w:sz="4" w:space="0" w:color="auto"/>
            </w:tcBorders>
            <w:shd w:val="clear" w:color="auto" w:fill="auto"/>
            <w:noWrap/>
            <w:vAlign w:val="center"/>
            <w:hideMark/>
          </w:tcPr>
          <w:p w:rsidR="00487DA2" w:rsidRPr="00487DA2" w:rsidRDefault="00487DA2" w:rsidP="00487DA2">
            <w:pPr>
              <w:suppressAutoHyphens w:val="0"/>
              <w:overflowPunct/>
              <w:autoSpaceDE/>
              <w:ind w:left="0"/>
              <w:jc w:val="center"/>
              <w:textAlignment w:val="auto"/>
              <w:rPr>
                <w:rFonts w:ascii="Calibri" w:hAnsi="Calibri" w:cs="Calibri"/>
                <w:color w:val="000000"/>
                <w:sz w:val="22"/>
                <w:szCs w:val="22"/>
                <w:lang w:eastAsia="fr-FR"/>
              </w:rPr>
            </w:pPr>
            <w:r w:rsidRPr="00487DA2">
              <w:rPr>
                <w:rFonts w:ascii="Calibri" w:hAnsi="Calibri" w:cs="Calibri"/>
                <w:color w:val="000000"/>
                <w:sz w:val="22"/>
                <w:szCs w:val="22"/>
                <w:lang w:eastAsia="fr-FR"/>
              </w:rPr>
              <w:t>3</w:t>
            </w:r>
          </w:p>
        </w:tc>
        <w:tc>
          <w:tcPr>
            <w:tcW w:w="743" w:type="dxa"/>
            <w:tcBorders>
              <w:top w:val="nil"/>
              <w:left w:val="nil"/>
              <w:bottom w:val="single" w:sz="4" w:space="0" w:color="auto"/>
              <w:right w:val="single" w:sz="4" w:space="0" w:color="auto"/>
            </w:tcBorders>
            <w:shd w:val="clear" w:color="auto" w:fill="auto"/>
            <w:noWrap/>
            <w:vAlign w:val="center"/>
            <w:hideMark/>
          </w:tcPr>
          <w:p w:rsidR="00487DA2" w:rsidRPr="00487DA2" w:rsidRDefault="00487DA2" w:rsidP="00487DA2">
            <w:pPr>
              <w:suppressAutoHyphens w:val="0"/>
              <w:overflowPunct/>
              <w:autoSpaceDE/>
              <w:ind w:left="0"/>
              <w:jc w:val="center"/>
              <w:textAlignment w:val="auto"/>
              <w:rPr>
                <w:rFonts w:ascii="Calibri" w:hAnsi="Calibri" w:cs="Calibri"/>
                <w:color w:val="000000"/>
                <w:sz w:val="22"/>
                <w:szCs w:val="22"/>
                <w:lang w:eastAsia="fr-FR"/>
              </w:rPr>
            </w:pPr>
            <w:r w:rsidRPr="00487DA2">
              <w:rPr>
                <w:rFonts w:ascii="Calibri" w:hAnsi="Calibri" w:cs="Calibri"/>
                <w:color w:val="000000"/>
                <w:sz w:val="22"/>
                <w:szCs w:val="22"/>
                <w:lang w:eastAsia="fr-FR"/>
              </w:rPr>
              <w:t>3.1</w:t>
            </w:r>
          </w:p>
        </w:tc>
        <w:tc>
          <w:tcPr>
            <w:tcW w:w="3038" w:type="dxa"/>
            <w:tcBorders>
              <w:top w:val="nil"/>
              <w:left w:val="nil"/>
              <w:bottom w:val="single" w:sz="4" w:space="0" w:color="auto"/>
              <w:right w:val="nil"/>
            </w:tcBorders>
            <w:shd w:val="clear" w:color="auto" w:fill="auto"/>
            <w:vAlign w:val="center"/>
            <w:hideMark/>
          </w:tcPr>
          <w:p w:rsidR="00487DA2" w:rsidRPr="00487DA2" w:rsidRDefault="00487DA2" w:rsidP="00C74338">
            <w:pPr>
              <w:suppressAutoHyphens w:val="0"/>
              <w:overflowPunct/>
              <w:autoSpaceDE/>
              <w:ind w:left="0"/>
              <w:jc w:val="left"/>
              <w:textAlignment w:val="auto"/>
              <w:rPr>
                <w:rFonts w:ascii="Calibri" w:hAnsi="Calibri" w:cs="Calibri"/>
                <w:color w:val="000000"/>
                <w:sz w:val="22"/>
                <w:szCs w:val="22"/>
                <w:lang w:eastAsia="fr-FR"/>
              </w:rPr>
            </w:pPr>
            <w:r w:rsidRPr="00487DA2">
              <w:rPr>
                <w:rFonts w:ascii="Calibri" w:hAnsi="Calibri" w:cs="Calibri"/>
                <w:color w:val="000000"/>
                <w:sz w:val="22"/>
                <w:szCs w:val="22"/>
                <w:lang w:eastAsia="fr-FR"/>
              </w:rPr>
              <w:t>Réunions/Visites</w:t>
            </w:r>
          </w:p>
        </w:tc>
        <w:tc>
          <w:tcPr>
            <w:tcW w:w="2268" w:type="dxa"/>
            <w:tcBorders>
              <w:top w:val="nil"/>
              <w:left w:val="single" w:sz="4" w:space="0" w:color="auto"/>
              <w:bottom w:val="single" w:sz="4" w:space="0" w:color="auto"/>
              <w:right w:val="single" w:sz="4" w:space="0" w:color="auto"/>
            </w:tcBorders>
            <w:shd w:val="clear" w:color="auto" w:fill="auto"/>
            <w:noWrap/>
            <w:vAlign w:val="center"/>
            <w:hideMark/>
          </w:tcPr>
          <w:p w:rsidR="00487DA2" w:rsidRPr="00487DA2" w:rsidRDefault="00487DA2" w:rsidP="00487DA2">
            <w:pPr>
              <w:suppressAutoHyphens w:val="0"/>
              <w:overflowPunct/>
              <w:autoSpaceDE/>
              <w:ind w:left="0"/>
              <w:jc w:val="center"/>
              <w:textAlignment w:val="auto"/>
              <w:rPr>
                <w:rFonts w:ascii="Calibri" w:hAnsi="Calibri" w:cs="Calibri"/>
                <w:color w:val="000000"/>
                <w:sz w:val="22"/>
                <w:szCs w:val="22"/>
                <w:lang w:eastAsia="fr-FR"/>
              </w:rPr>
            </w:pPr>
            <w:r w:rsidRPr="00487DA2">
              <w:rPr>
                <w:rFonts w:ascii="Calibri" w:hAnsi="Calibri" w:cs="Calibri"/>
                <w:color w:val="000000"/>
                <w:sz w:val="22"/>
                <w:szCs w:val="22"/>
                <w:lang w:eastAsia="fr-FR"/>
              </w:rPr>
              <w:t> </w:t>
            </w:r>
          </w:p>
        </w:tc>
      </w:tr>
      <w:tr w:rsidR="00487DA2" w:rsidRPr="00487DA2" w:rsidTr="00487DA2">
        <w:trPr>
          <w:trHeight w:val="480"/>
        </w:trPr>
        <w:tc>
          <w:tcPr>
            <w:tcW w:w="1178" w:type="dxa"/>
            <w:vMerge/>
            <w:tcBorders>
              <w:top w:val="single" w:sz="4" w:space="0" w:color="auto"/>
              <w:left w:val="single" w:sz="4" w:space="0" w:color="auto"/>
              <w:bottom w:val="single" w:sz="4" w:space="0" w:color="000000"/>
              <w:right w:val="single" w:sz="4" w:space="0" w:color="auto"/>
            </w:tcBorders>
            <w:vAlign w:val="center"/>
            <w:hideMark/>
          </w:tcPr>
          <w:p w:rsidR="00487DA2" w:rsidRPr="00487DA2" w:rsidRDefault="00487DA2" w:rsidP="00487DA2">
            <w:pPr>
              <w:suppressAutoHyphens w:val="0"/>
              <w:overflowPunct/>
              <w:autoSpaceDE/>
              <w:ind w:left="0"/>
              <w:jc w:val="left"/>
              <w:textAlignment w:val="auto"/>
              <w:rPr>
                <w:rFonts w:ascii="Calibri" w:hAnsi="Calibri" w:cs="Calibri"/>
                <w:color w:val="000000"/>
                <w:sz w:val="22"/>
                <w:szCs w:val="22"/>
                <w:lang w:eastAsia="fr-FR"/>
              </w:rPr>
            </w:pPr>
          </w:p>
        </w:tc>
        <w:tc>
          <w:tcPr>
            <w:tcW w:w="1704" w:type="dxa"/>
            <w:vMerge/>
            <w:tcBorders>
              <w:top w:val="single" w:sz="4" w:space="0" w:color="auto"/>
              <w:left w:val="single" w:sz="4" w:space="0" w:color="auto"/>
              <w:bottom w:val="single" w:sz="4" w:space="0" w:color="000000"/>
              <w:right w:val="single" w:sz="4" w:space="0" w:color="auto"/>
            </w:tcBorders>
            <w:vAlign w:val="center"/>
            <w:hideMark/>
          </w:tcPr>
          <w:p w:rsidR="00487DA2" w:rsidRPr="00487DA2" w:rsidRDefault="00487DA2" w:rsidP="00487DA2">
            <w:pPr>
              <w:suppressAutoHyphens w:val="0"/>
              <w:overflowPunct/>
              <w:autoSpaceDE/>
              <w:ind w:left="0"/>
              <w:jc w:val="left"/>
              <w:textAlignment w:val="auto"/>
              <w:rPr>
                <w:rFonts w:ascii="Calibri" w:hAnsi="Calibri" w:cs="Calibri"/>
                <w:color w:val="000000"/>
                <w:sz w:val="22"/>
                <w:szCs w:val="22"/>
                <w:lang w:eastAsia="fr-FR"/>
              </w:rPr>
            </w:pPr>
          </w:p>
        </w:tc>
        <w:tc>
          <w:tcPr>
            <w:tcW w:w="743" w:type="dxa"/>
            <w:tcBorders>
              <w:top w:val="nil"/>
              <w:left w:val="nil"/>
              <w:bottom w:val="single" w:sz="4" w:space="0" w:color="auto"/>
              <w:right w:val="single" w:sz="4" w:space="0" w:color="auto"/>
            </w:tcBorders>
            <w:shd w:val="clear" w:color="auto" w:fill="auto"/>
            <w:noWrap/>
            <w:vAlign w:val="center"/>
            <w:hideMark/>
          </w:tcPr>
          <w:p w:rsidR="00487DA2" w:rsidRPr="00487DA2" w:rsidRDefault="00487DA2" w:rsidP="00487DA2">
            <w:pPr>
              <w:suppressAutoHyphens w:val="0"/>
              <w:overflowPunct/>
              <w:autoSpaceDE/>
              <w:ind w:left="0"/>
              <w:jc w:val="center"/>
              <w:textAlignment w:val="auto"/>
              <w:rPr>
                <w:rFonts w:ascii="Calibri" w:hAnsi="Calibri" w:cs="Calibri"/>
                <w:color w:val="000000"/>
                <w:sz w:val="22"/>
                <w:szCs w:val="22"/>
                <w:lang w:eastAsia="fr-FR"/>
              </w:rPr>
            </w:pPr>
            <w:r w:rsidRPr="00487DA2">
              <w:rPr>
                <w:rFonts w:ascii="Calibri" w:hAnsi="Calibri" w:cs="Calibri"/>
                <w:color w:val="000000"/>
                <w:sz w:val="22"/>
                <w:szCs w:val="22"/>
                <w:lang w:eastAsia="fr-FR"/>
              </w:rPr>
              <w:t>3.2</w:t>
            </w:r>
          </w:p>
        </w:tc>
        <w:tc>
          <w:tcPr>
            <w:tcW w:w="3038" w:type="dxa"/>
            <w:tcBorders>
              <w:top w:val="nil"/>
              <w:left w:val="nil"/>
              <w:bottom w:val="single" w:sz="4" w:space="0" w:color="auto"/>
              <w:right w:val="nil"/>
            </w:tcBorders>
            <w:shd w:val="clear" w:color="auto" w:fill="auto"/>
            <w:vAlign w:val="center"/>
            <w:hideMark/>
          </w:tcPr>
          <w:p w:rsidR="00487DA2" w:rsidRPr="00487DA2" w:rsidRDefault="00487DA2" w:rsidP="00C74338">
            <w:pPr>
              <w:suppressAutoHyphens w:val="0"/>
              <w:overflowPunct/>
              <w:autoSpaceDE/>
              <w:ind w:left="0"/>
              <w:jc w:val="left"/>
              <w:textAlignment w:val="auto"/>
              <w:rPr>
                <w:rFonts w:ascii="Calibri" w:hAnsi="Calibri" w:cs="Calibri"/>
                <w:color w:val="000000"/>
                <w:sz w:val="22"/>
                <w:szCs w:val="22"/>
                <w:lang w:eastAsia="fr-FR"/>
              </w:rPr>
            </w:pPr>
            <w:r w:rsidRPr="00487DA2">
              <w:rPr>
                <w:rFonts w:ascii="Calibri" w:hAnsi="Calibri" w:cs="Calibri"/>
                <w:color w:val="000000"/>
                <w:sz w:val="22"/>
                <w:szCs w:val="22"/>
                <w:lang w:eastAsia="fr-FR"/>
              </w:rPr>
              <w:t>Etude de documents</w:t>
            </w:r>
          </w:p>
        </w:tc>
        <w:tc>
          <w:tcPr>
            <w:tcW w:w="2268" w:type="dxa"/>
            <w:tcBorders>
              <w:top w:val="nil"/>
              <w:left w:val="single" w:sz="4" w:space="0" w:color="auto"/>
              <w:bottom w:val="single" w:sz="4" w:space="0" w:color="auto"/>
              <w:right w:val="single" w:sz="4" w:space="0" w:color="auto"/>
            </w:tcBorders>
            <w:shd w:val="clear" w:color="auto" w:fill="auto"/>
            <w:noWrap/>
            <w:vAlign w:val="center"/>
            <w:hideMark/>
          </w:tcPr>
          <w:p w:rsidR="00487DA2" w:rsidRPr="00487DA2" w:rsidRDefault="00487DA2" w:rsidP="00487DA2">
            <w:pPr>
              <w:suppressAutoHyphens w:val="0"/>
              <w:overflowPunct/>
              <w:autoSpaceDE/>
              <w:ind w:left="0"/>
              <w:jc w:val="center"/>
              <w:textAlignment w:val="auto"/>
              <w:rPr>
                <w:rFonts w:ascii="Calibri" w:hAnsi="Calibri" w:cs="Calibri"/>
                <w:color w:val="000000"/>
                <w:sz w:val="22"/>
                <w:szCs w:val="22"/>
                <w:lang w:eastAsia="fr-FR"/>
              </w:rPr>
            </w:pPr>
            <w:r w:rsidRPr="00487DA2">
              <w:rPr>
                <w:rFonts w:ascii="Calibri" w:hAnsi="Calibri" w:cs="Calibri"/>
                <w:color w:val="000000"/>
                <w:sz w:val="22"/>
                <w:szCs w:val="22"/>
                <w:lang w:eastAsia="fr-FR"/>
              </w:rPr>
              <w:t> </w:t>
            </w:r>
          </w:p>
        </w:tc>
      </w:tr>
      <w:tr w:rsidR="00487DA2" w:rsidRPr="00487DA2" w:rsidTr="00487DA2">
        <w:trPr>
          <w:trHeight w:val="480"/>
        </w:trPr>
        <w:tc>
          <w:tcPr>
            <w:tcW w:w="1178" w:type="dxa"/>
            <w:vMerge/>
            <w:tcBorders>
              <w:top w:val="single" w:sz="4" w:space="0" w:color="auto"/>
              <w:left w:val="single" w:sz="4" w:space="0" w:color="auto"/>
              <w:bottom w:val="single" w:sz="4" w:space="0" w:color="000000"/>
              <w:right w:val="single" w:sz="4" w:space="0" w:color="auto"/>
            </w:tcBorders>
            <w:vAlign w:val="center"/>
            <w:hideMark/>
          </w:tcPr>
          <w:p w:rsidR="00487DA2" w:rsidRPr="00487DA2" w:rsidRDefault="00487DA2" w:rsidP="00487DA2">
            <w:pPr>
              <w:suppressAutoHyphens w:val="0"/>
              <w:overflowPunct/>
              <w:autoSpaceDE/>
              <w:ind w:left="0"/>
              <w:jc w:val="left"/>
              <w:textAlignment w:val="auto"/>
              <w:rPr>
                <w:rFonts w:ascii="Calibri" w:hAnsi="Calibri" w:cs="Calibri"/>
                <w:color w:val="000000"/>
                <w:sz w:val="22"/>
                <w:szCs w:val="22"/>
                <w:lang w:eastAsia="fr-FR"/>
              </w:rPr>
            </w:pPr>
          </w:p>
        </w:tc>
        <w:tc>
          <w:tcPr>
            <w:tcW w:w="1704" w:type="dxa"/>
            <w:vMerge/>
            <w:tcBorders>
              <w:top w:val="single" w:sz="4" w:space="0" w:color="auto"/>
              <w:left w:val="single" w:sz="4" w:space="0" w:color="auto"/>
              <w:bottom w:val="single" w:sz="4" w:space="0" w:color="000000"/>
              <w:right w:val="single" w:sz="4" w:space="0" w:color="auto"/>
            </w:tcBorders>
            <w:vAlign w:val="center"/>
            <w:hideMark/>
          </w:tcPr>
          <w:p w:rsidR="00487DA2" w:rsidRPr="00487DA2" w:rsidRDefault="00487DA2" w:rsidP="00487DA2">
            <w:pPr>
              <w:suppressAutoHyphens w:val="0"/>
              <w:overflowPunct/>
              <w:autoSpaceDE/>
              <w:ind w:left="0"/>
              <w:jc w:val="left"/>
              <w:textAlignment w:val="auto"/>
              <w:rPr>
                <w:rFonts w:ascii="Calibri" w:hAnsi="Calibri" w:cs="Calibri"/>
                <w:color w:val="000000"/>
                <w:sz w:val="22"/>
                <w:szCs w:val="22"/>
                <w:lang w:eastAsia="fr-FR"/>
              </w:rPr>
            </w:pPr>
          </w:p>
        </w:tc>
        <w:tc>
          <w:tcPr>
            <w:tcW w:w="743" w:type="dxa"/>
            <w:tcBorders>
              <w:top w:val="nil"/>
              <w:left w:val="nil"/>
              <w:bottom w:val="single" w:sz="4" w:space="0" w:color="auto"/>
              <w:right w:val="single" w:sz="4" w:space="0" w:color="auto"/>
            </w:tcBorders>
            <w:shd w:val="clear" w:color="auto" w:fill="auto"/>
            <w:noWrap/>
            <w:vAlign w:val="center"/>
            <w:hideMark/>
          </w:tcPr>
          <w:p w:rsidR="00487DA2" w:rsidRPr="00487DA2" w:rsidRDefault="00487DA2" w:rsidP="00487DA2">
            <w:pPr>
              <w:suppressAutoHyphens w:val="0"/>
              <w:overflowPunct/>
              <w:autoSpaceDE/>
              <w:ind w:left="0"/>
              <w:jc w:val="center"/>
              <w:textAlignment w:val="auto"/>
              <w:rPr>
                <w:rFonts w:ascii="Calibri" w:hAnsi="Calibri" w:cs="Calibri"/>
                <w:color w:val="000000"/>
                <w:sz w:val="22"/>
                <w:szCs w:val="22"/>
                <w:lang w:eastAsia="fr-FR"/>
              </w:rPr>
            </w:pPr>
            <w:r w:rsidRPr="00487DA2">
              <w:rPr>
                <w:rFonts w:ascii="Calibri" w:hAnsi="Calibri" w:cs="Calibri"/>
                <w:color w:val="000000"/>
                <w:sz w:val="22"/>
                <w:szCs w:val="22"/>
                <w:lang w:eastAsia="fr-FR"/>
              </w:rPr>
              <w:t>3.3</w:t>
            </w:r>
          </w:p>
        </w:tc>
        <w:tc>
          <w:tcPr>
            <w:tcW w:w="3038" w:type="dxa"/>
            <w:tcBorders>
              <w:top w:val="nil"/>
              <w:left w:val="nil"/>
              <w:bottom w:val="single" w:sz="4" w:space="0" w:color="auto"/>
              <w:right w:val="nil"/>
            </w:tcBorders>
            <w:shd w:val="clear" w:color="auto" w:fill="auto"/>
            <w:vAlign w:val="center"/>
            <w:hideMark/>
          </w:tcPr>
          <w:p w:rsidR="00487DA2" w:rsidRPr="00487DA2" w:rsidRDefault="00487DA2" w:rsidP="00C74338">
            <w:pPr>
              <w:suppressAutoHyphens w:val="0"/>
              <w:overflowPunct/>
              <w:autoSpaceDE/>
              <w:ind w:left="0"/>
              <w:jc w:val="left"/>
              <w:textAlignment w:val="auto"/>
              <w:rPr>
                <w:rFonts w:ascii="Calibri" w:hAnsi="Calibri" w:cs="Calibri"/>
                <w:color w:val="000000"/>
                <w:sz w:val="22"/>
                <w:szCs w:val="22"/>
                <w:lang w:eastAsia="fr-FR"/>
              </w:rPr>
            </w:pPr>
            <w:r w:rsidRPr="00487DA2">
              <w:rPr>
                <w:rFonts w:ascii="Calibri" w:hAnsi="Calibri" w:cs="Calibri"/>
                <w:color w:val="000000"/>
                <w:sz w:val="22"/>
                <w:szCs w:val="22"/>
                <w:lang w:eastAsia="fr-FR"/>
              </w:rPr>
              <w:t>Production de documents</w:t>
            </w:r>
          </w:p>
        </w:tc>
        <w:tc>
          <w:tcPr>
            <w:tcW w:w="2268" w:type="dxa"/>
            <w:tcBorders>
              <w:top w:val="nil"/>
              <w:left w:val="single" w:sz="4" w:space="0" w:color="auto"/>
              <w:bottom w:val="single" w:sz="4" w:space="0" w:color="auto"/>
              <w:right w:val="single" w:sz="4" w:space="0" w:color="auto"/>
            </w:tcBorders>
            <w:shd w:val="clear" w:color="auto" w:fill="auto"/>
            <w:noWrap/>
            <w:vAlign w:val="center"/>
            <w:hideMark/>
          </w:tcPr>
          <w:p w:rsidR="00487DA2" w:rsidRPr="00487DA2" w:rsidRDefault="00487DA2" w:rsidP="00487DA2">
            <w:pPr>
              <w:suppressAutoHyphens w:val="0"/>
              <w:overflowPunct/>
              <w:autoSpaceDE/>
              <w:ind w:left="0"/>
              <w:jc w:val="center"/>
              <w:textAlignment w:val="auto"/>
              <w:rPr>
                <w:rFonts w:ascii="Calibri" w:hAnsi="Calibri" w:cs="Calibri"/>
                <w:color w:val="000000"/>
                <w:sz w:val="22"/>
                <w:szCs w:val="22"/>
                <w:lang w:eastAsia="fr-FR"/>
              </w:rPr>
            </w:pPr>
            <w:r w:rsidRPr="00487DA2">
              <w:rPr>
                <w:rFonts w:ascii="Calibri" w:hAnsi="Calibri" w:cs="Calibri"/>
                <w:color w:val="000000"/>
                <w:sz w:val="22"/>
                <w:szCs w:val="22"/>
                <w:lang w:eastAsia="fr-FR"/>
              </w:rPr>
              <w:t> </w:t>
            </w:r>
          </w:p>
        </w:tc>
      </w:tr>
      <w:tr w:rsidR="00487DA2" w:rsidRPr="00487DA2" w:rsidTr="00487DA2">
        <w:trPr>
          <w:trHeight w:val="480"/>
        </w:trPr>
        <w:tc>
          <w:tcPr>
            <w:tcW w:w="1178" w:type="dxa"/>
            <w:vMerge/>
            <w:tcBorders>
              <w:top w:val="single" w:sz="4" w:space="0" w:color="auto"/>
              <w:left w:val="single" w:sz="4" w:space="0" w:color="auto"/>
              <w:bottom w:val="single" w:sz="4" w:space="0" w:color="auto"/>
              <w:right w:val="single" w:sz="4" w:space="0" w:color="auto"/>
            </w:tcBorders>
            <w:vAlign w:val="center"/>
            <w:hideMark/>
          </w:tcPr>
          <w:p w:rsidR="00487DA2" w:rsidRPr="00487DA2" w:rsidRDefault="00487DA2" w:rsidP="00487DA2">
            <w:pPr>
              <w:suppressAutoHyphens w:val="0"/>
              <w:overflowPunct/>
              <w:autoSpaceDE/>
              <w:ind w:left="0"/>
              <w:jc w:val="left"/>
              <w:textAlignment w:val="auto"/>
              <w:rPr>
                <w:rFonts w:ascii="Calibri" w:hAnsi="Calibri" w:cs="Calibri"/>
                <w:color w:val="000000"/>
                <w:sz w:val="22"/>
                <w:szCs w:val="22"/>
                <w:lang w:eastAsia="fr-FR"/>
              </w:rPr>
            </w:pPr>
          </w:p>
        </w:tc>
        <w:tc>
          <w:tcPr>
            <w:tcW w:w="1704" w:type="dxa"/>
            <w:vMerge/>
            <w:tcBorders>
              <w:top w:val="single" w:sz="4" w:space="0" w:color="auto"/>
              <w:left w:val="single" w:sz="4" w:space="0" w:color="auto"/>
              <w:bottom w:val="single" w:sz="4" w:space="0" w:color="auto"/>
              <w:right w:val="single" w:sz="4" w:space="0" w:color="auto"/>
            </w:tcBorders>
            <w:vAlign w:val="center"/>
            <w:hideMark/>
          </w:tcPr>
          <w:p w:rsidR="00487DA2" w:rsidRPr="00487DA2" w:rsidRDefault="00487DA2" w:rsidP="00487DA2">
            <w:pPr>
              <w:suppressAutoHyphens w:val="0"/>
              <w:overflowPunct/>
              <w:autoSpaceDE/>
              <w:ind w:left="0"/>
              <w:jc w:val="left"/>
              <w:textAlignment w:val="auto"/>
              <w:rPr>
                <w:rFonts w:ascii="Calibri" w:hAnsi="Calibri" w:cs="Calibri"/>
                <w:color w:val="000000"/>
                <w:sz w:val="22"/>
                <w:szCs w:val="22"/>
                <w:lang w:eastAsia="fr-FR"/>
              </w:rPr>
            </w:pPr>
          </w:p>
        </w:tc>
        <w:tc>
          <w:tcPr>
            <w:tcW w:w="743" w:type="dxa"/>
            <w:tcBorders>
              <w:top w:val="nil"/>
              <w:left w:val="nil"/>
              <w:bottom w:val="nil"/>
              <w:right w:val="single" w:sz="4" w:space="0" w:color="auto"/>
            </w:tcBorders>
            <w:shd w:val="clear" w:color="auto" w:fill="auto"/>
            <w:noWrap/>
            <w:vAlign w:val="center"/>
            <w:hideMark/>
          </w:tcPr>
          <w:p w:rsidR="00487DA2" w:rsidRPr="00487DA2" w:rsidRDefault="00487DA2" w:rsidP="00487DA2">
            <w:pPr>
              <w:suppressAutoHyphens w:val="0"/>
              <w:overflowPunct/>
              <w:autoSpaceDE/>
              <w:ind w:left="0"/>
              <w:jc w:val="center"/>
              <w:textAlignment w:val="auto"/>
              <w:rPr>
                <w:rFonts w:ascii="Calibri" w:hAnsi="Calibri" w:cs="Calibri"/>
                <w:color w:val="000000"/>
                <w:sz w:val="22"/>
                <w:szCs w:val="22"/>
                <w:lang w:eastAsia="fr-FR"/>
              </w:rPr>
            </w:pPr>
            <w:r w:rsidRPr="00487DA2">
              <w:rPr>
                <w:rFonts w:ascii="Calibri" w:hAnsi="Calibri" w:cs="Calibri"/>
                <w:color w:val="000000"/>
                <w:sz w:val="22"/>
                <w:szCs w:val="22"/>
                <w:lang w:eastAsia="fr-FR"/>
              </w:rPr>
              <w:t>3.4</w:t>
            </w:r>
          </w:p>
        </w:tc>
        <w:tc>
          <w:tcPr>
            <w:tcW w:w="3038" w:type="dxa"/>
            <w:tcBorders>
              <w:top w:val="nil"/>
              <w:left w:val="nil"/>
              <w:bottom w:val="nil"/>
              <w:right w:val="nil"/>
            </w:tcBorders>
            <w:shd w:val="clear" w:color="auto" w:fill="auto"/>
            <w:vAlign w:val="center"/>
            <w:hideMark/>
          </w:tcPr>
          <w:p w:rsidR="00487DA2" w:rsidRPr="00487DA2" w:rsidRDefault="00487DA2" w:rsidP="00C74338">
            <w:pPr>
              <w:suppressAutoHyphens w:val="0"/>
              <w:overflowPunct/>
              <w:autoSpaceDE/>
              <w:ind w:left="0"/>
              <w:jc w:val="left"/>
              <w:textAlignment w:val="auto"/>
              <w:rPr>
                <w:rFonts w:ascii="Calibri" w:hAnsi="Calibri" w:cs="Calibri"/>
                <w:color w:val="000000"/>
                <w:sz w:val="22"/>
                <w:szCs w:val="22"/>
                <w:lang w:eastAsia="fr-FR"/>
              </w:rPr>
            </w:pPr>
            <w:r w:rsidRPr="00487DA2">
              <w:rPr>
                <w:rFonts w:ascii="Calibri" w:hAnsi="Calibri" w:cs="Calibri"/>
                <w:color w:val="000000"/>
                <w:sz w:val="22"/>
                <w:szCs w:val="22"/>
                <w:lang w:eastAsia="fr-FR"/>
              </w:rPr>
              <w:t>Essai des installations</w:t>
            </w:r>
          </w:p>
        </w:tc>
        <w:tc>
          <w:tcPr>
            <w:tcW w:w="2268" w:type="dxa"/>
            <w:tcBorders>
              <w:top w:val="nil"/>
              <w:left w:val="single" w:sz="4" w:space="0" w:color="auto"/>
              <w:bottom w:val="single" w:sz="4" w:space="0" w:color="auto"/>
              <w:right w:val="single" w:sz="4" w:space="0" w:color="auto"/>
            </w:tcBorders>
            <w:shd w:val="clear" w:color="auto" w:fill="auto"/>
            <w:noWrap/>
            <w:vAlign w:val="center"/>
            <w:hideMark/>
          </w:tcPr>
          <w:p w:rsidR="00487DA2" w:rsidRPr="00487DA2" w:rsidRDefault="00487DA2" w:rsidP="00487DA2">
            <w:pPr>
              <w:suppressAutoHyphens w:val="0"/>
              <w:overflowPunct/>
              <w:autoSpaceDE/>
              <w:ind w:left="0"/>
              <w:jc w:val="center"/>
              <w:textAlignment w:val="auto"/>
              <w:rPr>
                <w:rFonts w:ascii="Calibri" w:hAnsi="Calibri" w:cs="Calibri"/>
                <w:color w:val="000000"/>
                <w:sz w:val="22"/>
                <w:szCs w:val="22"/>
                <w:lang w:eastAsia="fr-FR"/>
              </w:rPr>
            </w:pPr>
            <w:r w:rsidRPr="00487DA2">
              <w:rPr>
                <w:rFonts w:ascii="Calibri" w:hAnsi="Calibri" w:cs="Calibri"/>
                <w:color w:val="000000"/>
                <w:sz w:val="22"/>
                <w:szCs w:val="22"/>
                <w:lang w:eastAsia="fr-FR"/>
              </w:rPr>
              <w:t> </w:t>
            </w:r>
          </w:p>
        </w:tc>
      </w:tr>
      <w:tr w:rsidR="00487DA2" w:rsidRPr="00487DA2" w:rsidTr="00487DA2">
        <w:trPr>
          <w:trHeight w:val="480"/>
        </w:trPr>
        <w:tc>
          <w:tcPr>
            <w:tcW w:w="6663" w:type="dxa"/>
            <w:gridSpan w:val="4"/>
            <w:tcBorders>
              <w:top w:val="single" w:sz="4" w:space="0" w:color="auto"/>
              <w:left w:val="single" w:sz="4" w:space="0" w:color="auto"/>
              <w:bottom w:val="single" w:sz="4" w:space="0" w:color="auto"/>
              <w:right w:val="single" w:sz="4" w:space="0" w:color="auto"/>
            </w:tcBorders>
            <w:vAlign w:val="center"/>
          </w:tcPr>
          <w:p w:rsidR="00487DA2" w:rsidRPr="00D9293E" w:rsidRDefault="00487DA2" w:rsidP="00487DA2">
            <w:pPr>
              <w:suppressAutoHyphens w:val="0"/>
              <w:overflowPunct/>
              <w:autoSpaceDE/>
              <w:ind w:left="0"/>
              <w:jc w:val="right"/>
              <w:textAlignment w:val="auto"/>
              <w:rPr>
                <w:rFonts w:ascii="Calibri" w:hAnsi="Calibri" w:cs="Calibri"/>
                <w:color w:val="000000"/>
                <w:sz w:val="22"/>
                <w:szCs w:val="22"/>
                <w:lang w:eastAsia="fr-FR"/>
              </w:rPr>
            </w:pPr>
            <w:r w:rsidRPr="00D9293E">
              <w:rPr>
                <w:rFonts w:ascii="Calibri" w:hAnsi="Calibri" w:cs="Calibri"/>
                <w:color w:val="000000"/>
                <w:sz w:val="22"/>
                <w:szCs w:val="22"/>
                <w:lang w:eastAsia="fr-FR"/>
              </w:rPr>
              <w:t>Montant total du prix forfaitaire € H.T</w:t>
            </w:r>
          </w:p>
        </w:tc>
        <w:tc>
          <w:tcPr>
            <w:tcW w:w="2268" w:type="dxa"/>
            <w:tcBorders>
              <w:top w:val="single" w:sz="4" w:space="0" w:color="auto"/>
              <w:left w:val="single" w:sz="4" w:space="0" w:color="auto"/>
              <w:bottom w:val="single" w:sz="4" w:space="0" w:color="auto"/>
              <w:right w:val="single" w:sz="4" w:space="0" w:color="auto"/>
            </w:tcBorders>
            <w:shd w:val="clear" w:color="auto" w:fill="auto"/>
            <w:noWrap/>
            <w:vAlign w:val="center"/>
          </w:tcPr>
          <w:p w:rsidR="00487DA2" w:rsidRPr="00487DA2" w:rsidRDefault="00487DA2" w:rsidP="00487DA2">
            <w:pPr>
              <w:suppressAutoHyphens w:val="0"/>
              <w:overflowPunct/>
              <w:autoSpaceDE/>
              <w:ind w:left="0"/>
              <w:jc w:val="center"/>
              <w:textAlignment w:val="auto"/>
              <w:rPr>
                <w:rFonts w:ascii="Calibri" w:hAnsi="Calibri" w:cs="Calibri"/>
                <w:color w:val="000000"/>
                <w:sz w:val="22"/>
                <w:szCs w:val="22"/>
                <w:lang w:eastAsia="fr-FR"/>
              </w:rPr>
            </w:pPr>
          </w:p>
        </w:tc>
      </w:tr>
      <w:tr w:rsidR="00487DA2" w:rsidRPr="00487DA2" w:rsidTr="00487DA2">
        <w:trPr>
          <w:trHeight w:val="480"/>
        </w:trPr>
        <w:tc>
          <w:tcPr>
            <w:tcW w:w="6663" w:type="dxa"/>
            <w:gridSpan w:val="4"/>
            <w:tcBorders>
              <w:top w:val="single" w:sz="4" w:space="0" w:color="auto"/>
              <w:left w:val="single" w:sz="4" w:space="0" w:color="auto"/>
              <w:bottom w:val="single" w:sz="4" w:space="0" w:color="auto"/>
              <w:right w:val="single" w:sz="4" w:space="0" w:color="auto"/>
            </w:tcBorders>
            <w:vAlign w:val="center"/>
          </w:tcPr>
          <w:p w:rsidR="00487DA2" w:rsidRPr="00D9293E" w:rsidRDefault="00487DA2" w:rsidP="00487DA2">
            <w:pPr>
              <w:suppressAutoHyphens w:val="0"/>
              <w:overflowPunct/>
              <w:autoSpaceDE/>
              <w:ind w:left="0"/>
              <w:jc w:val="right"/>
              <w:textAlignment w:val="auto"/>
              <w:rPr>
                <w:rFonts w:ascii="Calibri" w:hAnsi="Calibri" w:cs="Calibri"/>
                <w:color w:val="000000"/>
                <w:sz w:val="22"/>
                <w:szCs w:val="22"/>
                <w:lang w:eastAsia="fr-FR"/>
              </w:rPr>
            </w:pPr>
            <w:r>
              <w:rPr>
                <w:rFonts w:ascii="Calibri" w:hAnsi="Calibri" w:cs="Calibri"/>
                <w:color w:val="000000"/>
                <w:sz w:val="22"/>
                <w:szCs w:val="22"/>
                <w:lang w:eastAsia="fr-FR"/>
              </w:rPr>
              <w:t>TVA 20 %</w:t>
            </w:r>
          </w:p>
        </w:tc>
        <w:tc>
          <w:tcPr>
            <w:tcW w:w="2268" w:type="dxa"/>
            <w:tcBorders>
              <w:top w:val="single" w:sz="4" w:space="0" w:color="auto"/>
              <w:left w:val="single" w:sz="4" w:space="0" w:color="auto"/>
              <w:bottom w:val="single" w:sz="4" w:space="0" w:color="auto"/>
              <w:right w:val="single" w:sz="4" w:space="0" w:color="auto"/>
            </w:tcBorders>
            <w:shd w:val="clear" w:color="auto" w:fill="auto"/>
            <w:noWrap/>
            <w:vAlign w:val="center"/>
          </w:tcPr>
          <w:p w:rsidR="00487DA2" w:rsidRPr="00487DA2" w:rsidRDefault="00487DA2" w:rsidP="00487DA2">
            <w:pPr>
              <w:suppressAutoHyphens w:val="0"/>
              <w:overflowPunct/>
              <w:autoSpaceDE/>
              <w:ind w:left="0"/>
              <w:jc w:val="center"/>
              <w:textAlignment w:val="auto"/>
              <w:rPr>
                <w:rFonts w:ascii="Calibri" w:hAnsi="Calibri" w:cs="Calibri"/>
                <w:color w:val="000000"/>
                <w:sz w:val="22"/>
                <w:szCs w:val="22"/>
                <w:lang w:eastAsia="fr-FR"/>
              </w:rPr>
            </w:pPr>
          </w:p>
        </w:tc>
      </w:tr>
      <w:tr w:rsidR="00487DA2" w:rsidRPr="00487DA2" w:rsidTr="00487DA2">
        <w:trPr>
          <w:trHeight w:val="480"/>
        </w:trPr>
        <w:tc>
          <w:tcPr>
            <w:tcW w:w="6663" w:type="dxa"/>
            <w:gridSpan w:val="4"/>
            <w:tcBorders>
              <w:top w:val="single" w:sz="4" w:space="0" w:color="auto"/>
              <w:left w:val="single" w:sz="4" w:space="0" w:color="auto"/>
              <w:bottom w:val="single" w:sz="4" w:space="0" w:color="auto"/>
              <w:right w:val="single" w:sz="4" w:space="0" w:color="auto"/>
            </w:tcBorders>
            <w:vAlign w:val="center"/>
          </w:tcPr>
          <w:p w:rsidR="00487DA2" w:rsidRPr="00D9293E" w:rsidRDefault="00487DA2" w:rsidP="00487DA2">
            <w:pPr>
              <w:suppressAutoHyphens w:val="0"/>
              <w:overflowPunct/>
              <w:autoSpaceDE/>
              <w:ind w:left="0"/>
              <w:jc w:val="right"/>
              <w:textAlignment w:val="auto"/>
              <w:rPr>
                <w:rFonts w:ascii="Calibri" w:hAnsi="Calibri" w:cs="Calibri"/>
                <w:color w:val="000000"/>
                <w:sz w:val="22"/>
                <w:szCs w:val="22"/>
                <w:lang w:eastAsia="fr-FR"/>
              </w:rPr>
            </w:pPr>
            <w:r w:rsidRPr="00D9293E">
              <w:rPr>
                <w:rFonts w:ascii="Calibri" w:hAnsi="Calibri" w:cs="Calibri"/>
                <w:color w:val="000000"/>
                <w:sz w:val="22"/>
                <w:szCs w:val="22"/>
                <w:lang w:eastAsia="fr-FR"/>
              </w:rPr>
              <w:t xml:space="preserve">      (*) : Aucun </w:t>
            </w:r>
            <w:r>
              <w:rPr>
                <w:rFonts w:ascii="Calibri" w:hAnsi="Calibri" w:cs="Calibri"/>
                <w:color w:val="000000"/>
                <w:sz w:val="22"/>
                <w:szCs w:val="22"/>
                <w:lang w:eastAsia="fr-FR"/>
              </w:rPr>
              <w:t xml:space="preserve">arrondi n’est admis      </w:t>
            </w:r>
            <w:r w:rsidRPr="00D9293E">
              <w:rPr>
                <w:rFonts w:ascii="Calibri" w:hAnsi="Calibri" w:cs="Calibri"/>
                <w:color w:val="000000"/>
                <w:sz w:val="22"/>
                <w:szCs w:val="22"/>
                <w:lang w:eastAsia="fr-FR"/>
              </w:rPr>
              <w:t xml:space="preserve">     Montant total du prix forfaitaire € T.T.C</w:t>
            </w:r>
          </w:p>
        </w:tc>
        <w:tc>
          <w:tcPr>
            <w:tcW w:w="2268" w:type="dxa"/>
            <w:tcBorders>
              <w:top w:val="single" w:sz="4" w:space="0" w:color="auto"/>
              <w:left w:val="single" w:sz="4" w:space="0" w:color="auto"/>
              <w:bottom w:val="single" w:sz="4" w:space="0" w:color="auto"/>
              <w:right w:val="single" w:sz="4" w:space="0" w:color="auto"/>
            </w:tcBorders>
            <w:shd w:val="clear" w:color="auto" w:fill="auto"/>
            <w:noWrap/>
            <w:vAlign w:val="center"/>
          </w:tcPr>
          <w:p w:rsidR="00487DA2" w:rsidRPr="00487DA2" w:rsidRDefault="00487DA2" w:rsidP="00487DA2">
            <w:pPr>
              <w:suppressAutoHyphens w:val="0"/>
              <w:overflowPunct/>
              <w:autoSpaceDE/>
              <w:ind w:left="0"/>
              <w:jc w:val="center"/>
              <w:textAlignment w:val="auto"/>
              <w:rPr>
                <w:rFonts w:ascii="Calibri" w:hAnsi="Calibri" w:cs="Calibri"/>
                <w:color w:val="000000"/>
                <w:sz w:val="22"/>
                <w:szCs w:val="22"/>
                <w:lang w:eastAsia="fr-FR"/>
              </w:rPr>
            </w:pPr>
          </w:p>
        </w:tc>
      </w:tr>
    </w:tbl>
    <w:p w:rsidR="00D9293E" w:rsidRDefault="00D9293E" w:rsidP="00516840"/>
    <w:p w:rsidR="00D9293E" w:rsidRDefault="00D9293E" w:rsidP="00516840"/>
    <w:p w:rsidR="00D9293E" w:rsidRDefault="00D9293E">
      <w:pPr>
        <w:suppressAutoHyphens w:val="0"/>
        <w:overflowPunct/>
        <w:autoSpaceDE/>
        <w:ind w:left="0"/>
        <w:jc w:val="left"/>
        <w:textAlignment w:val="auto"/>
      </w:pPr>
      <w:r>
        <w:br w:type="page"/>
      </w:r>
    </w:p>
    <w:p w:rsidR="00D9293E" w:rsidRDefault="00D9293E" w:rsidP="00D9293E">
      <w:pPr>
        <w:pStyle w:val="Titre1"/>
      </w:pPr>
      <w:bookmarkStart w:id="504" w:name="_Toc209443548"/>
      <w:r>
        <w:lastRenderedPageBreak/>
        <w:t>ACTE D’ENGAGEMENT</w:t>
      </w:r>
      <w:bookmarkEnd w:id="504"/>
    </w:p>
    <w:p w:rsidR="00D9293E" w:rsidRPr="00003A7E" w:rsidRDefault="00D9293E" w:rsidP="00D9293E">
      <w:r>
        <w:t xml:space="preserve">Je soussigné </w:t>
      </w:r>
      <w:r w:rsidRPr="00003A7E">
        <w:t>(nom – prénom – qualité – domicile) ………</w:t>
      </w:r>
      <w:r>
        <w:t>……………</w:t>
      </w:r>
      <w:proofErr w:type="gramStart"/>
      <w:r>
        <w:t>…….</w:t>
      </w:r>
      <w:proofErr w:type="gramEnd"/>
      <w:r>
        <w:t>.………………………………</w:t>
      </w:r>
    </w:p>
    <w:p w:rsidR="00D9293E" w:rsidRPr="00003A7E" w:rsidRDefault="00D9293E" w:rsidP="00D9293E"/>
    <w:p w:rsidR="00D9293E" w:rsidRPr="00003A7E" w:rsidRDefault="00D9293E" w:rsidP="00D9293E">
      <w:r>
        <w:t xml:space="preserve">Agissant </w:t>
      </w:r>
      <w:r w:rsidRPr="00003A7E">
        <w:t>pour le compte de la société</w:t>
      </w:r>
      <w:r w:rsidRPr="00003A7E">
        <w:rPr>
          <w:rFonts w:ascii="Calibri" w:hAnsi="Calibri" w:cs="Calibri"/>
        </w:rPr>
        <w:t> </w:t>
      </w:r>
      <w:r w:rsidRPr="00003A7E">
        <w:t xml:space="preserve">: </w:t>
      </w:r>
      <w:r w:rsidRPr="00003A7E">
        <w:rPr>
          <w:rFonts w:cs="Marianne"/>
        </w:rPr>
        <w:t>…………………………</w:t>
      </w:r>
      <w:r>
        <w:t>……………</w:t>
      </w:r>
      <w:proofErr w:type="gramStart"/>
      <w:r>
        <w:t>…….</w:t>
      </w:r>
      <w:proofErr w:type="gramEnd"/>
      <w:r>
        <w:t>.………………..…………</w:t>
      </w:r>
    </w:p>
    <w:p w:rsidR="00D9293E" w:rsidRPr="00003A7E" w:rsidRDefault="00D9293E" w:rsidP="00D9293E"/>
    <w:p w:rsidR="00D9293E" w:rsidRPr="00003A7E" w:rsidRDefault="00D9293E" w:rsidP="00D9293E">
      <w:proofErr w:type="gramStart"/>
      <w:r w:rsidRPr="00003A7E">
        <w:t>dont</w:t>
      </w:r>
      <w:proofErr w:type="gramEnd"/>
      <w:r w:rsidRPr="00003A7E">
        <w:t xml:space="preserve"> l</w:t>
      </w:r>
      <w:r>
        <w:t>’</w:t>
      </w:r>
      <w:r w:rsidRPr="00003A7E">
        <w:t>adresse est</w:t>
      </w:r>
      <w:r w:rsidRPr="00003A7E">
        <w:rPr>
          <w:rFonts w:ascii="Calibri" w:hAnsi="Calibri" w:cs="Calibri"/>
        </w:rPr>
        <w:t> </w:t>
      </w:r>
      <w:r w:rsidRPr="00003A7E">
        <w:t>(agence charg</w:t>
      </w:r>
      <w:r w:rsidRPr="00003A7E">
        <w:rPr>
          <w:rFonts w:cs="Marianne"/>
        </w:rPr>
        <w:t>é</w:t>
      </w:r>
      <w:r w:rsidRPr="00003A7E">
        <w:t xml:space="preserve">e des </w:t>
      </w:r>
      <w:r>
        <w:t>prestations</w:t>
      </w:r>
      <w:r w:rsidRPr="00003A7E">
        <w:t>): …………</w:t>
      </w:r>
      <w:r>
        <w:t>……………</w:t>
      </w:r>
      <w:r w:rsidRPr="00003A7E">
        <w:t xml:space="preserve">………………………………… </w:t>
      </w:r>
    </w:p>
    <w:p w:rsidR="00D9293E" w:rsidRPr="00003A7E" w:rsidRDefault="00D9293E" w:rsidP="00D9293E">
      <w:r w:rsidRPr="00003A7E">
        <w:t>…………………………………………………………………………</w:t>
      </w:r>
      <w:r>
        <w:t>……………………..………………………</w:t>
      </w:r>
    </w:p>
    <w:p w:rsidR="00D9293E" w:rsidRPr="00003A7E" w:rsidRDefault="00D9293E" w:rsidP="00D9293E"/>
    <w:p w:rsidR="00D9293E" w:rsidRPr="00003A7E" w:rsidRDefault="00D9293E" w:rsidP="00D9293E">
      <w:r w:rsidRPr="00003A7E">
        <w:t xml:space="preserve">N° </w:t>
      </w:r>
      <w:proofErr w:type="gramStart"/>
      <w:r w:rsidRPr="00003A7E">
        <w:t>S.I.R.E.T.(</w:t>
      </w:r>
      <w:proofErr w:type="gramEnd"/>
      <w:r w:rsidRPr="00003A7E">
        <w:t xml:space="preserve">agence chargée des </w:t>
      </w:r>
      <w:r>
        <w:t>prestations</w:t>
      </w:r>
      <w:r w:rsidRPr="00003A7E">
        <w:t>): ……………………</w:t>
      </w:r>
      <w:r>
        <w:t>…………..</w:t>
      </w:r>
      <w:r w:rsidRPr="00003A7E">
        <w:t>………………………………</w:t>
      </w:r>
    </w:p>
    <w:p w:rsidR="00D9293E" w:rsidRPr="00003A7E" w:rsidRDefault="00D9293E" w:rsidP="00D9293E"/>
    <w:p w:rsidR="00D9293E" w:rsidRPr="00003A7E" w:rsidRDefault="00D9293E" w:rsidP="00D9293E">
      <w:r w:rsidRPr="00003A7E">
        <w:t>PME / PMI</w:t>
      </w:r>
      <w:r w:rsidRPr="00003A7E">
        <w:rPr>
          <w:rFonts w:ascii="Calibri" w:hAnsi="Calibri" w:cs="Calibri"/>
        </w:rPr>
        <w:t> </w:t>
      </w:r>
      <w:r w:rsidRPr="00003A7E">
        <w:t xml:space="preserve">:  </w:t>
      </w:r>
      <w:proofErr w:type="gramStart"/>
      <w:r w:rsidRPr="00003A7E">
        <w:t xml:space="preserve">OUI  </w:t>
      </w:r>
      <w:r w:rsidRPr="006869BD">
        <w:rPr>
          <w:i/>
        </w:rPr>
        <w:t>ou</w:t>
      </w:r>
      <w:proofErr w:type="gramEnd"/>
      <w:r w:rsidRPr="00003A7E">
        <w:t xml:space="preserve"> NON  </w:t>
      </w:r>
      <w:r w:rsidRPr="006869BD">
        <w:rPr>
          <w:i/>
        </w:rPr>
        <w:t>(barrer la mention inutile)</w:t>
      </w:r>
    </w:p>
    <w:p w:rsidR="00D9293E" w:rsidRPr="00003A7E" w:rsidRDefault="00D9293E" w:rsidP="00D9293E"/>
    <w:p w:rsidR="00D9293E" w:rsidRPr="006869BD" w:rsidRDefault="00D9293E" w:rsidP="00D9293E">
      <w:pPr>
        <w:rPr>
          <w:i/>
        </w:rPr>
      </w:pPr>
      <w:r w:rsidRPr="006869BD">
        <w:rPr>
          <w:b/>
          <w:i/>
        </w:rPr>
        <w:t>NOTA</w:t>
      </w:r>
      <w:r w:rsidRPr="006869BD">
        <w:rPr>
          <w:rFonts w:ascii="Calibri" w:hAnsi="Calibri" w:cs="Calibri"/>
          <w:b/>
          <w:i/>
        </w:rPr>
        <w:t> </w:t>
      </w:r>
      <w:r w:rsidRPr="006869BD">
        <w:rPr>
          <w:b/>
          <w:i/>
        </w:rPr>
        <w:t xml:space="preserve">: </w:t>
      </w:r>
      <w:r w:rsidRPr="006869BD">
        <w:rPr>
          <w:i/>
        </w:rPr>
        <w:t>JOINDRE UN RIB OU UN RIP</w:t>
      </w:r>
    </w:p>
    <w:p w:rsidR="00D9293E" w:rsidRPr="00003A7E" w:rsidRDefault="00D9293E" w:rsidP="00D9293E"/>
    <w:p w:rsidR="00D9293E" w:rsidRDefault="00D9293E" w:rsidP="00D9293E">
      <w:r w:rsidRPr="00003A7E">
        <w:t>Après avoir pris connaissance du présent dossier et en particulier des clauses administratives et techniques ainsi que des garanties particulières et des documents qui y sont mentionnés,</w:t>
      </w:r>
    </w:p>
    <w:p w:rsidR="00E05E36" w:rsidRPr="00003A7E" w:rsidRDefault="00E05E36" w:rsidP="00D9293E"/>
    <w:p w:rsidR="00D9293E" w:rsidRDefault="00D9293E" w:rsidP="00D9293E">
      <w:r w:rsidRPr="00003A7E">
        <w:rPr>
          <w:b/>
        </w:rPr>
        <w:t>M</w:t>
      </w:r>
      <w:r>
        <w:rPr>
          <w:b/>
        </w:rPr>
        <w:t>’</w:t>
      </w:r>
      <w:r w:rsidRPr="00003A7E">
        <w:rPr>
          <w:b/>
        </w:rPr>
        <w:t>ENGAGE</w:t>
      </w:r>
      <w:r w:rsidRPr="00003A7E">
        <w:t xml:space="preserve"> sans réserve à exécuter les </w:t>
      </w:r>
      <w:r w:rsidR="00E05E36">
        <w:t>prestations ci-avant, au prix global et forfaitaire de</w:t>
      </w:r>
    </w:p>
    <w:p w:rsidR="00D9293E" w:rsidRDefault="00D9293E" w:rsidP="00D9293E"/>
    <w:tbl>
      <w:tblPr>
        <w:tblW w:w="9185" w:type="dxa"/>
        <w:tblInd w:w="9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082"/>
        <w:gridCol w:w="2551"/>
        <w:gridCol w:w="2552"/>
      </w:tblGrid>
      <w:tr w:rsidR="00D9293E" w:rsidRPr="00A018CC" w:rsidTr="00D9293E">
        <w:trPr>
          <w:trHeight w:val="20"/>
        </w:trPr>
        <w:tc>
          <w:tcPr>
            <w:tcW w:w="4082" w:type="dxa"/>
            <w:shd w:val="clear" w:color="auto" w:fill="C6D9F1" w:themeFill="text2" w:themeFillTint="33"/>
          </w:tcPr>
          <w:p w:rsidR="00D9293E" w:rsidRPr="007128CF" w:rsidRDefault="00D9293E" w:rsidP="00E05E36">
            <w:pPr>
              <w:ind w:left="172"/>
              <w:jc w:val="center"/>
            </w:pPr>
            <w:r w:rsidRPr="007128CF">
              <w:t>Montant</w:t>
            </w:r>
            <w:r>
              <w:t>s</w:t>
            </w:r>
            <w:r w:rsidRPr="007128CF">
              <w:t xml:space="preserve"> arrêté</w:t>
            </w:r>
            <w:r>
              <w:t>s</w:t>
            </w:r>
            <w:r w:rsidRPr="007128CF">
              <w:t xml:space="preserve"> en chiffres</w:t>
            </w:r>
          </w:p>
        </w:tc>
        <w:tc>
          <w:tcPr>
            <w:tcW w:w="2551" w:type="dxa"/>
            <w:shd w:val="clear" w:color="auto" w:fill="C6D9F1" w:themeFill="text2" w:themeFillTint="33"/>
          </w:tcPr>
          <w:p w:rsidR="00D9293E" w:rsidRPr="007128CF" w:rsidRDefault="00D9293E" w:rsidP="00E05E36">
            <w:pPr>
              <w:ind w:left="172"/>
              <w:jc w:val="center"/>
            </w:pPr>
            <w:r w:rsidRPr="007128CF">
              <w:t>Hors taxes</w:t>
            </w:r>
          </w:p>
        </w:tc>
        <w:tc>
          <w:tcPr>
            <w:tcW w:w="2552" w:type="dxa"/>
            <w:shd w:val="clear" w:color="auto" w:fill="C6D9F1" w:themeFill="text2" w:themeFillTint="33"/>
          </w:tcPr>
          <w:p w:rsidR="00D9293E" w:rsidRPr="007128CF" w:rsidRDefault="00D9293E" w:rsidP="00E05E36">
            <w:pPr>
              <w:ind w:left="172"/>
              <w:jc w:val="center"/>
            </w:pPr>
            <w:r w:rsidRPr="007128CF">
              <w:t>TTC</w:t>
            </w:r>
          </w:p>
        </w:tc>
      </w:tr>
      <w:tr w:rsidR="00D9293E" w:rsidTr="00D9293E">
        <w:trPr>
          <w:trHeight w:val="451"/>
        </w:trPr>
        <w:tc>
          <w:tcPr>
            <w:tcW w:w="4082" w:type="dxa"/>
            <w:shd w:val="clear" w:color="auto" w:fill="auto"/>
            <w:vAlign w:val="center"/>
          </w:tcPr>
          <w:p w:rsidR="00D9293E" w:rsidRPr="007128CF" w:rsidRDefault="00D9293E" w:rsidP="00D9293E">
            <w:pPr>
              <w:ind w:left="172"/>
            </w:pPr>
          </w:p>
        </w:tc>
        <w:tc>
          <w:tcPr>
            <w:tcW w:w="2551" w:type="dxa"/>
            <w:shd w:val="clear" w:color="auto" w:fill="auto"/>
            <w:vAlign w:val="center"/>
          </w:tcPr>
          <w:p w:rsidR="00D9293E" w:rsidRPr="007128CF" w:rsidRDefault="00D9293E" w:rsidP="00D9293E">
            <w:pPr>
              <w:ind w:left="0"/>
              <w:jc w:val="center"/>
            </w:pPr>
          </w:p>
        </w:tc>
        <w:tc>
          <w:tcPr>
            <w:tcW w:w="2552" w:type="dxa"/>
            <w:shd w:val="clear" w:color="auto" w:fill="auto"/>
            <w:vAlign w:val="center"/>
          </w:tcPr>
          <w:p w:rsidR="00D9293E" w:rsidRPr="007128CF" w:rsidRDefault="00D9293E" w:rsidP="00D9293E">
            <w:pPr>
              <w:ind w:left="172"/>
              <w:jc w:val="center"/>
            </w:pPr>
          </w:p>
        </w:tc>
      </w:tr>
    </w:tbl>
    <w:p w:rsidR="00D9293E" w:rsidRDefault="00D9293E" w:rsidP="00D9293E"/>
    <w:p w:rsidR="00D9293E" w:rsidRDefault="00D9293E" w:rsidP="00D9293E">
      <w:r w:rsidRPr="00003A7E">
        <w:t>Toutefois l</w:t>
      </w:r>
      <w:r>
        <w:t>’</w:t>
      </w:r>
      <w:r w:rsidRPr="00003A7E">
        <w:t>acceptation de cette offre doit m</w:t>
      </w:r>
      <w:r>
        <w:t>’</w:t>
      </w:r>
      <w:r w:rsidRPr="00003A7E">
        <w:t>être notifiée dans un délai de 120 jours à compter de la date limite de remise des offres indiquée dans l</w:t>
      </w:r>
      <w:r>
        <w:t>’</w:t>
      </w:r>
      <w:r w:rsidRPr="00003A7E">
        <w:t>avis d</w:t>
      </w:r>
      <w:r>
        <w:t>’</w:t>
      </w:r>
      <w:r w:rsidRPr="00003A7E">
        <w:t>appel public à la concurrence.</w:t>
      </w:r>
    </w:p>
    <w:p w:rsidR="00E05E36" w:rsidRPr="00003A7E" w:rsidRDefault="00E05E36" w:rsidP="00D9293E"/>
    <w:p w:rsidR="00D9293E" w:rsidRDefault="00D9293E" w:rsidP="00D9293E">
      <w:pPr>
        <w:rPr>
          <w:i/>
        </w:rPr>
      </w:pPr>
      <w:r w:rsidRPr="00003A7E">
        <w:rPr>
          <w:b/>
        </w:rPr>
        <w:t xml:space="preserve">REFUSE </w:t>
      </w:r>
      <w:r w:rsidRPr="00003A7E">
        <w:t>l</w:t>
      </w:r>
      <w:r>
        <w:t>’</w:t>
      </w:r>
      <w:r w:rsidRPr="00003A7E">
        <w:t>avance prévue à l</w:t>
      </w:r>
      <w:r>
        <w:t>’</w:t>
      </w:r>
      <w:r w:rsidRPr="00003A7E">
        <w:t xml:space="preserve">article </w:t>
      </w:r>
      <w:r w:rsidR="00E05E36">
        <w:t>1.12</w:t>
      </w:r>
      <w:r>
        <w:t>.6</w:t>
      </w:r>
      <w:r w:rsidRPr="00003A7E">
        <w:t xml:space="preserve"> ci-avant (</w:t>
      </w:r>
      <w:r w:rsidRPr="00003A7E">
        <w:rPr>
          <w:i/>
        </w:rPr>
        <w:t>rayer si acceptation de l</w:t>
      </w:r>
      <w:r>
        <w:rPr>
          <w:i/>
        </w:rPr>
        <w:t>’</w:t>
      </w:r>
      <w:r w:rsidRPr="00003A7E">
        <w:rPr>
          <w:i/>
        </w:rPr>
        <w:t>avance)</w:t>
      </w:r>
    </w:p>
    <w:p w:rsidR="00E05E36" w:rsidRPr="00003A7E" w:rsidRDefault="00E05E36" w:rsidP="00D9293E">
      <w:pPr>
        <w:rPr>
          <w:i/>
        </w:rPr>
      </w:pPr>
    </w:p>
    <w:p w:rsidR="00D9293E" w:rsidRPr="00003A7E" w:rsidRDefault="00D9293E" w:rsidP="00D9293E">
      <w:r w:rsidRPr="00003A7E">
        <w:rPr>
          <w:b/>
        </w:rPr>
        <w:t>M</w:t>
      </w:r>
      <w:r>
        <w:rPr>
          <w:b/>
        </w:rPr>
        <w:t>’</w:t>
      </w:r>
      <w:r w:rsidRPr="00003A7E">
        <w:rPr>
          <w:b/>
        </w:rPr>
        <w:t xml:space="preserve">ENGAGE </w:t>
      </w:r>
      <w:r w:rsidRPr="00F7427C">
        <w:t>à faire réaliser les prestations avec des salariés qualifiés, compétents et ayant reçu préalablement la formation réglementaire, disposant des habilitations requises et employés régulièrement au regard des articles L3243-1, L 3243-2, L 3243-4, L 1221-10, L 1221-13 et L 1221-15 du Code du Travail ou des règles équivalentes en vigueur dans les pays où ils sont rattachés.</w:t>
      </w:r>
    </w:p>
    <w:p w:rsidR="00D9293E" w:rsidRPr="00003A7E" w:rsidRDefault="00D9293E" w:rsidP="00D9293E"/>
    <w:p w:rsidR="00D9293E" w:rsidRPr="00003A7E" w:rsidRDefault="00D9293E" w:rsidP="00D9293E">
      <w:r w:rsidRPr="00003A7E">
        <w:rPr>
          <w:b/>
        </w:rPr>
        <w:t>DECLARE</w:t>
      </w:r>
      <w:r w:rsidRPr="00003A7E">
        <w:t xml:space="preserve"> dans le cadre de mon activité, objet du présent marché, bénéficier d</w:t>
      </w:r>
      <w:r>
        <w:t>’</w:t>
      </w:r>
      <w:r w:rsidRPr="00003A7E">
        <w:t>une assurance garantissant les conséquences pécuniaires de ma responsabilité civile susceptible d</w:t>
      </w:r>
      <w:r>
        <w:t>’</w:t>
      </w:r>
      <w:r w:rsidRPr="00003A7E">
        <w:t xml:space="preserve">être engagée pour les dommages matériels et corporels. </w:t>
      </w:r>
    </w:p>
    <w:p w:rsidR="00D9293E" w:rsidRPr="00003A7E" w:rsidRDefault="00D9293E" w:rsidP="00D9293E"/>
    <w:p w:rsidR="00D9293E" w:rsidRPr="00003A7E" w:rsidRDefault="00D9293E" w:rsidP="00D9293E">
      <w:r w:rsidRPr="00003A7E">
        <w:rPr>
          <w:b/>
        </w:rPr>
        <w:t>DECLARE</w:t>
      </w:r>
      <w:r w:rsidRPr="00003A7E">
        <w:t xml:space="preserve"> </w:t>
      </w:r>
      <w:r w:rsidRPr="00F7427C">
        <w:t>avoir pris connaissance des dispositions de l’arrêté du 19 mai 2020 relative aux mesures de prévention concernant les travaux ou prestations de service effectués dans un organisme de la défense par une entreprise extérieure et m’engage à m’y conformer. En cas d’accident touchant mon personnel, outre les formalités à accomplir vis-à-vis des instances qualifiées auxquelles je dois rendre compte, je reconnais devoir informer le chef de l’organisme utilisateur (organisme dans lequel s’effectuent les travaux). Je m’engage à faire connaître à celui-ci, les informations prévues nécessaires.</w:t>
      </w:r>
    </w:p>
    <w:p w:rsidR="00D9293E" w:rsidRPr="00003A7E" w:rsidRDefault="00D9293E" w:rsidP="00D9293E">
      <w:pPr>
        <w:rPr>
          <w:lang w:eastAsia="zh-CN"/>
        </w:rPr>
      </w:pPr>
    </w:p>
    <w:p w:rsidR="00D9293E" w:rsidRPr="001D05B2" w:rsidRDefault="00D9293E" w:rsidP="00D9293E">
      <w:r w:rsidRPr="001D05B2">
        <w:t>Le candidat individuel, ou chaque membre du groupement déclare sur l’honneur</w:t>
      </w:r>
      <w:r w:rsidRPr="001D05B2">
        <w:rPr>
          <w:rFonts w:ascii="Calibri" w:hAnsi="Calibri" w:cs="Calibri"/>
        </w:rPr>
        <w:t> </w:t>
      </w:r>
      <w:r w:rsidRPr="001D05B2">
        <w:rPr>
          <w:i/>
        </w:rPr>
        <w:t>(*)</w:t>
      </w:r>
      <w:r w:rsidRPr="001D05B2">
        <w:t>:</w:t>
      </w:r>
    </w:p>
    <w:p w:rsidR="00D9293E" w:rsidRPr="001D05B2" w:rsidRDefault="00D9293E" w:rsidP="00D9293E">
      <w:pPr>
        <w:pStyle w:val="Paragraphedeliste"/>
        <w:numPr>
          <w:ilvl w:val="0"/>
          <w:numId w:val="41"/>
        </w:numPr>
        <w:suppressAutoHyphens w:val="0"/>
        <w:overflowPunct/>
        <w:autoSpaceDE/>
        <w:textAlignment w:val="auto"/>
      </w:pPr>
      <w:r w:rsidRPr="001D05B2">
        <w:t>Dans l’hypothèse d’un marché public autre que de défense ou de sécurité, ne pas entrer dans l’un des cas d’exclusion prévus aux articles L 2141-1 à L 2141-5 ou aux articles L 2141-7 à L 2141-10 du code de la commande publique</w:t>
      </w:r>
      <w:r w:rsidRPr="00F7427C">
        <w:rPr>
          <w:rFonts w:ascii="Calibri" w:hAnsi="Calibri" w:cs="Calibri"/>
        </w:rPr>
        <w:t> </w:t>
      </w:r>
      <w:r w:rsidRPr="001D05B2">
        <w:t>;</w:t>
      </w:r>
    </w:p>
    <w:p w:rsidR="00D9293E" w:rsidRPr="001D05B2" w:rsidRDefault="00D9293E" w:rsidP="00D9293E">
      <w:pPr>
        <w:pStyle w:val="Paragraphedeliste"/>
        <w:numPr>
          <w:ilvl w:val="0"/>
          <w:numId w:val="41"/>
        </w:numPr>
        <w:suppressAutoHyphens w:val="0"/>
        <w:overflowPunct/>
        <w:autoSpaceDE/>
        <w:textAlignment w:val="auto"/>
      </w:pPr>
      <w:r w:rsidRPr="001D05B2">
        <w:t>Dans l’hypothèse d’un marché public de défense ou de sécurité, ne pas entrer dans l’un des cas d’exclusion prévus aux articles L 2341-1 à L 2341-3 ou aux articles L 2141-7 à L 2141-10 du code de la commande publique.</w:t>
      </w:r>
    </w:p>
    <w:p w:rsidR="00D9293E" w:rsidRPr="001D05B2" w:rsidRDefault="00D9293E" w:rsidP="00D9293E"/>
    <w:p w:rsidR="00E05E36" w:rsidRDefault="00E05E36" w:rsidP="00D9293E"/>
    <w:p w:rsidR="00E05E36" w:rsidRDefault="00E05E36" w:rsidP="00D9293E"/>
    <w:p w:rsidR="00E05E36" w:rsidRDefault="00E05E36" w:rsidP="00D9293E"/>
    <w:p w:rsidR="00E05E36" w:rsidRDefault="00E05E36" w:rsidP="00D9293E"/>
    <w:p w:rsidR="00E05E36" w:rsidRDefault="00E05E36" w:rsidP="00D9293E"/>
    <w:p w:rsidR="00E05E36" w:rsidRDefault="00E05E36" w:rsidP="00D9293E"/>
    <w:p w:rsidR="00D9293E" w:rsidRPr="001D05B2" w:rsidRDefault="00D9293E" w:rsidP="00D9293E">
      <w:r w:rsidRPr="001D05B2">
        <w:lastRenderedPageBreak/>
        <w:t>Afin d’attester que le candidat individuel, ou chaque membre du groupement, n’est pas dans un de ces cas d’exclusion, cocher la case suivante</w:t>
      </w:r>
      <w:r w:rsidRPr="001D05B2">
        <w:rPr>
          <w:rFonts w:ascii="Calibri" w:hAnsi="Calibri" w:cs="Calibri"/>
        </w:rPr>
        <w:t> </w:t>
      </w:r>
      <w:r w:rsidRPr="001D05B2">
        <w:t xml:space="preserve">: </w:t>
      </w:r>
      <w:r w:rsidRPr="001D05B2">
        <w:fldChar w:fldCharType="begin">
          <w:ffData>
            <w:name w:val=""/>
            <w:enabled/>
            <w:calcOnExit w:val="0"/>
            <w:checkBox>
              <w:size w:val="20"/>
              <w:default w:val="0"/>
            </w:checkBox>
          </w:ffData>
        </w:fldChar>
      </w:r>
      <w:r w:rsidRPr="001D05B2">
        <w:instrText xml:space="preserve"> FORMCHECKBOX </w:instrText>
      </w:r>
      <w:r w:rsidR="00E05E36">
        <w:fldChar w:fldCharType="separate"/>
      </w:r>
      <w:r w:rsidRPr="001D05B2">
        <w:fldChar w:fldCharType="end"/>
      </w:r>
    </w:p>
    <w:p w:rsidR="00D9293E" w:rsidRPr="001D05B2" w:rsidRDefault="00D9293E" w:rsidP="00D9293E"/>
    <w:p w:rsidR="00D9293E" w:rsidRPr="001D05B2" w:rsidRDefault="00D9293E" w:rsidP="00D9293E">
      <w:pPr>
        <w:rPr>
          <w:lang w:eastAsia="zh-CN"/>
        </w:rPr>
      </w:pPr>
      <w:r w:rsidRPr="001D05B2">
        <w:rPr>
          <w:i/>
        </w:rPr>
        <w:t>(*)</w:t>
      </w:r>
      <w:r w:rsidRPr="001D05B2">
        <w:rPr>
          <w:rFonts w:ascii="Calibri" w:hAnsi="Calibri" w:cs="Calibri"/>
          <w:i/>
        </w:rPr>
        <w:t> </w:t>
      </w:r>
      <w:r w:rsidRPr="001D05B2">
        <w:rPr>
          <w:i/>
        </w:rPr>
        <w:t>Lorsqu'un op</w:t>
      </w:r>
      <w:r w:rsidRPr="001D05B2">
        <w:rPr>
          <w:rFonts w:cs="Marianne"/>
          <w:i/>
        </w:rPr>
        <w:t>é</w:t>
      </w:r>
      <w:r w:rsidRPr="001D05B2">
        <w:rPr>
          <w:i/>
        </w:rPr>
        <w:t xml:space="preserve">rateur </w:t>
      </w:r>
      <w:r w:rsidRPr="001D05B2">
        <w:rPr>
          <w:rFonts w:cs="Marianne"/>
          <w:i/>
        </w:rPr>
        <w:t>é</w:t>
      </w:r>
      <w:r w:rsidRPr="001D05B2">
        <w:rPr>
          <w:i/>
        </w:rPr>
        <w:t>conomique est, au cours de la proc</w:t>
      </w:r>
      <w:r w:rsidRPr="001D05B2">
        <w:rPr>
          <w:rFonts w:cs="Marianne"/>
          <w:i/>
        </w:rPr>
        <w:t>é</w:t>
      </w:r>
      <w:r w:rsidRPr="001D05B2">
        <w:rPr>
          <w:i/>
        </w:rPr>
        <w:t>dure de passation d'un march</w:t>
      </w:r>
      <w:r w:rsidRPr="001D05B2">
        <w:rPr>
          <w:rFonts w:cs="Marianne"/>
          <w:i/>
        </w:rPr>
        <w:t>é</w:t>
      </w:r>
      <w:r w:rsidRPr="001D05B2">
        <w:rPr>
          <w:i/>
        </w:rPr>
        <w:t>, plac</w:t>
      </w:r>
      <w:r w:rsidRPr="001D05B2">
        <w:rPr>
          <w:rFonts w:cs="Marianne"/>
          <w:i/>
        </w:rPr>
        <w:t>é</w:t>
      </w:r>
      <w:r w:rsidRPr="001D05B2">
        <w:rPr>
          <w:i/>
        </w:rPr>
        <w:t xml:space="preserve"> dans l'un des cas d'exclusion mentionn</w:t>
      </w:r>
      <w:r w:rsidRPr="001D05B2">
        <w:rPr>
          <w:rFonts w:cs="Marianne"/>
          <w:i/>
        </w:rPr>
        <w:t>é</w:t>
      </w:r>
      <w:r w:rsidRPr="001D05B2">
        <w:rPr>
          <w:i/>
        </w:rPr>
        <w:t xml:space="preserve">s aux </w:t>
      </w:r>
      <w:hyperlink r:id="rId17" w:history="1">
        <w:r w:rsidRPr="009F3D12">
          <w:rPr>
            <w:i/>
            <w:color w:val="0000FF"/>
            <w:u w:val="single"/>
          </w:rPr>
          <w:t>articles</w:t>
        </w:r>
        <w:r w:rsidRPr="009F3D12">
          <w:rPr>
            <w:rFonts w:ascii="Calibri" w:hAnsi="Calibri" w:cs="Calibri"/>
            <w:i/>
            <w:color w:val="0000FF"/>
            <w:u w:val="single"/>
          </w:rPr>
          <w:t> </w:t>
        </w:r>
        <w:r w:rsidRPr="009F3D12">
          <w:rPr>
            <w:i/>
            <w:color w:val="0000FF"/>
            <w:u w:val="single"/>
          </w:rPr>
          <w:t>L.</w:t>
        </w:r>
        <w:r w:rsidRPr="009F3D12">
          <w:rPr>
            <w:rFonts w:ascii="Calibri" w:hAnsi="Calibri" w:cs="Calibri"/>
            <w:i/>
            <w:color w:val="0000FF"/>
            <w:u w:val="single"/>
          </w:rPr>
          <w:t> </w:t>
        </w:r>
        <w:r w:rsidRPr="009F3D12">
          <w:rPr>
            <w:i/>
            <w:color w:val="0000FF"/>
            <w:u w:val="single"/>
          </w:rPr>
          <w:t xml:space="preserve">2141-1 </w:t>
        </w:r>
        <w:r w:rsidRPr="009F3D12">
          <w:rPr>
            <w:rFonts w:cs="Marianne"/>
            <w:i/>
            <w:color w:val="0000FF"/>
            <w:u w:val="single"/>
          </w:rPr>
          <w:t>à</w:t>
        </w:r>
        <w:r w:rsidRPr="009F3D12">
          <w:rPr>
            <w:rFonts w:ascii="Calibri" w:hAnsi="Calibri" w:cs="Calibri"/>
            <w:i/>
            <w:color w:val="0000FF"/>
            <w:u w:val="single"/>
          </w:rPr>
          <w:t> </w:t>
        </w:r>
        <w:r w:rsidRPr="009F3D12">
          <w:rPr>
            <w:i/>
            <w:color w:val="0000FF"/>
            <w:u w:val="single"/>
          </w:rPr>
          <w:t>L.</w:t>
        </w:r>
        <w:r w:rsidRPr="009F3D12">
          <w:rPr>
            <w:rFonts w:ascii="Calibri" w:hAnsi="Calibri" w:cs="Calibri"/>
            <w:i/>
            <w:color w:val="0000FF"/>
            <w:u w:val="single"/>
          </w:rPr>
          <w:t> </w:t>
        </w:r>
        <w:r w:rsidRPr="009F3D12">
          <w:rPr>
            <w:i/>
            <w:color w:val="0000FF"/>
            <w:u w:val="single"/>
          </w:rPr>
          <w:t>2141-5</w:t>
        </w:r>
      </w:hyperlink>
      <w:r w:rsidRPr="006869BD">
        <w:rPr>
          <w:i/>
          <w:color w:val="0000FF"/>
        </w:rPr>
        <w:t xml:space="preserve">, aux </w:t>
      </w:r>
      <w:hyperlink r:id="rId18" w:history="1">
        <w:r w:rsidRPr="009F3D12">
          <w:rPr>
            <w:i/>
            <w:color w:val="0000FF"/>
            <w:u w:val="single"/>
          </w:rPr>
          <w:t>articles</w:t>
        </w:r>
        <w:r w:rsidRPr="009F3D12">
          <w:rPr>
            <w:rFonts w:ascii="Calibri" w:hAnsi="Calibri" w:cs="Calibri"/>
            <w:i/>
            <w:color w:val="0000FF"/>
            <w:u w:val="single"/>
          </w:rPr>
          <w:t> </w:t>
        </w:r>
        <w:r w:rsidRPr="009F3D12">
          <w:rPr>
            <w:i/>
            <w:color w:val="0000FF"/>
            <w:u w:val="single"/>
          </w:rPr>
          <w:t>L.</w:t>
        </w:r>
        <w:r w:rsidRPr="009F3D12">
          <w:rPr>
            <w:rFonts w:ascii="Calibri" w:hAnsi="Calibri" w:cs="Calibri"/>
            <w:i/>
            <w:color w:val="0000FF"/>
            <w:u w:val="single"/>
          </w:rPr>
          <w:t> </w:t>
        </w:r>
        <w:r w:rsidRPr="009F3D12">
          <w:rPr>
            <w:i/>
            <w:color w:val="0000FF"/>
            <w:u w:val="single"/>
          </w:rPr>
          <w:t xml:space="preserve">2141-7 </w:t>
        </w:r>
        <w:r w:rsidRPr="009F3D12">
          <w:rPr>
            <w:rFonts w:cs="Marianne"/>
            <w:i/>
            <w:color w:val="0000FF"/>
            <w:u w:val="single"/>
          </w:rPr>
          <w:t>à</w:t>
        </w:r>
        <w:r w:rsidRPr="009F3D12">
          <w:rPr>
            <w:rFonts w:ascii="Calibri" w:hAnsi="Calibri" w:cs="Calibri"/>
            <w:i/>
            <w:color w:val="0000FF"/>
            <w:u w:val="single"/>
          </w:rPr>
          <w:t> </w:t>
        </w:r>
        <w:r w:rsidRPr="009F3D12">
          <w:rPr>
            <w:i/>
            <w:color w:val="0000FF"/>
            <w:u w:val="single"/>
          </w:rPr>
          <w:t>L.</w:t>
        </w:r>
        <w:r w:rsidRPr="009F3D12">
          <w:rPr>
            <w:rFonts w:ascii="Calibri" w:hAnsi="Calibri" w:cs="Calibri"/>
            <w:i/>
            <w:color w:val="0000FF"/>
            <w:u w:val="single"/>
          </w:rPr>
          <w:t> </w:t>
        </w:r>
        <w:r w:rsidRPr="009F3D12">
          <w:rPr>
            <w:i/>
            <w:color w:val="0000FF"/>
            <w:u w:val="single"/>
          </w:rPr>
          <w:t>2141-10</w:t>
        </w:r>
      </w:hyperlink>
      <w:r w:rsidRPr="001D05B2">
        <w:rPr>
          <w:i/>
        </w:rPr>
        <w:t xml:space="preserve"> ou aux </w:t>
      </w:r>
      <w:hyperlink r:id="rId19" w:history="1">
        <w:r w:rsidRPr="009F3D12">
          <w:rPr>
            <w:i/>
            <w:color w:val="0000FF"/>
            <w:u w:val="single"/>
          </w:rPr>
          <w:t>articles</w:t>
        </w:r>
        <w:r w:rsidRPr="009F3D12">
          <w:rPr>
            <w:rFonts w:ascii="Calibri" w:hAnsi="Calibri" w:cs="Calibri"/>
            <w:i/>
            <w:color w:val="0000FF"/>
            <w:u w:val="single"/>
          </w:rPr>
          <w:t> </w:t>
        </w:r>
        <w:r w:rsidRPr="009F3D12">
          <w:rPr>
            <w:i/>
            <w:color w:val="0000FF"/>
            <w:u w:val="single"/>
          </w:rPr>
          <w:t>L.</w:t>
        </w:r>
        <w:r w:rsidRPr="009F3D12">
          <w:rPr>
            <w:rFonts w:ascii="Calibri" w:hAnsi="Calibri" w:cs="Calibri"/>
            <w:i/>
            <w:color w:val="0000FF"/>
            <w:u w:val="single"/>
          </w:rPr>
          <w:t> </w:t>
        </w:r>
        <w:r w:rsidRPr="009F3D12">
          <w:rPr>
            <w:i/>
            <w:color w:val="0000FF"/>
            <w:u w:val="single"/>
          </w:rPr>
          <w:t xml:space="preserve">2341-1 </w:t>
        </w:r>
        <w:r w:rsidRPr="009F3D12">
          <w:rPr>
            <w:rFonts w:cs="Marianne"/>
            <w:i/>
            <w:color w:val="0000FF"/>
            <w:u w:val="single"/>
          </w:rPr>
          <w:t>à</w:t>
        </w:r>
        <w:r w:rsidRPr="009F3D12">
          <w:rPr>
            <w:rFonts w:ascii="Calibri" w:hAnsi="Calibri" w:cs="Calibri"/>
            <w:i/>
            <w:color w:val="0000FF"/>
            <w:u w:val="single"/>
          </w:rPr>
          <w:t> </w:t>
        </w:r>
        <w:r w:rsidRPr="009F3D12">
          <w:rPr>
            <w:i/>
            <w:color w:val="0000FF"/>
            <w:u w:val="single"/>
          </w:rPr>
          <w:t>L.</w:t>
        </w:r>
        <w:r w:rsidRPr="009F3D12">
          <w:rPr>
            <w:rFonts w:ascii="Calibri" w:hAnsi="Calibri" w:cs="Calibri"/>
            <w:i/>
            <w:color w:val="0000FF"/>
            <w:u w:val="single"/>
          </w:rPr>
          <w:t> </w:t>
        </w:r>
        <w:r w:rsidRPr="009F3D12">
          <w:rPr>
            <w:i/>
            <w:color w:val="0000FF"/>
            <w:u w:val="single"/>
          </w:rPr>
          <w:t>2341-3</w:t>
        </w:r>
      </w:hyperlink>
      <w:r w:rsidRPr="001D05B2">
        <w:rPr>
          <w:i/>
        </w:rPr>
        <w:t xml:space="preserve">  du code de la commande publique, il informe sans délai l'acheteur de ce changement de situation.</w:t>
      </w:r>
    </w:p>
    <w:p w:rsidR="00D9293E" w:rsidRDefault="00D9293E" w:rsidP="00D9293E"/>
    <w:p w:rsidR="00D9293E" w:rsidRDefault="00D9293E" w:rsidP="00D9293E"/>
    <w:p w:rsidR="00D9293E" w:rsidRPr="00003A7E" w:rsidRDefault="00D9293E" w:rsidP="00D9293E"/>
    <w:p w:rsidR="00D9293E" w:rsidRPr="006869BD" w:rsidRDefault="00D9293E" w:rsidP="00D9293E">
      <w:pPr>
        <w:rPr>
          <w:b/>
        </w:rPr>
      </w:pPr>
      <w:r w:rsidRPr="006869BD">
        <w:rPr>
          <w:b/>
        </w:rPr>
        <w:t>ENGAGEMENT DU CANDIDAT</w:t>
      </w:r>
    </w:p>
    <w:p w:rsidR="00D9293E" w:rsidRPr="00003A7E" w:rsidRDefault="00D9293E" w:rsidP="00D9293E">
      <w:r w:rsidRPr="00003A7E">
        <w:t>___________________________________________________________________________</w:t>
      </w:r>
    </w:p>
    <w:p w:rsidR="00D9293E" w:rsidRPr="001D05B2" w:rsidRDefault="00D9293E" w:rsidP="00D9293E">
      <w:pPr>
        <w:ind w:left="0"/>
        <w:rPr>
          <w:rFonts w:cs="Arial"/>
          <w:szCs w:val="22"/>
        </w:rPr>
      </w:pPr>
      <w:r w:rsidRPr="001D05B2">
        <w:rPr>
          <w:rFonts w:cs="Arial"/>
          <w:szCs w:val="22"/>
        </w:rPr>
        <w:t>___________________________________________________________________________</w:t>
      </w:r>
    </w:p>
    <w:p w:rsidR="00D9293E" w:rsidRPr="001D05B2" w:rsidRDefault="00D9293E" w:rsidP="00D9293E">
      <w:pPr>
        <w:tabs>
          <w:tab w:val="left" w:pos="1134"/>
          <w:tab w:val="left" w:pos="5812"/>
        </w:tabs>
        <w:ind w:left="0"/>
        <w:rPr>
          <w:rFonts w:cs="Arial"/>
          <w:b/>
          <w:szCs w:val="22"/>
        </w:rPr>
      </w:pPr>
      <w:r w:rsidRPr="001D05B2">
        <w:rPr>
          <w:rFonts w:cs="Arial"/>
          <w:szCs w:val="22"/>
        </w:rPr>
        <w:tab/>
        <w:t>Fait en un seul original</w:t>
      </w:r>
      <w:r w:rsidRPr="001D05B2">
        <w:rPr>
          <w:rFonts w:cs="Arial"/>
          <w:szCs w:val="22"/>
        </w:rPr>
        <w:tab/>
      </w:r>
      <w:r w:rsidRPr="001D05B2">
        <w:rPr>
          <w:rFonts w:cs="Arial"/>
          <w:b/>
          <w:szCs w:val="22"/>
        </w:rPr>
        <w:t>Signature de l’entrepreneur</w:t>
      </w:r>
    </w:p>
    <w:p w:rsidR="00D9293E" w:rsidRPr="001D05B2" w:rsidRDefault="00D9293E" w:rsidP="00D9293E">
      <w:pPr>
        <w:tabs>
          <w:tab w:val="left" w:pos="1134"/>
          <w:tab w:val="left" w:pos="6379"/>
        </w:tabs>
        <w:ind w:left="0"/>
        <w:rPr>
          <w:rFonts w:cs="Arial"/>
          <w:b/>
          <w:szCs w:val="22"/>
        </w:rPr>
      </w:pPr>
      <w:r w:rsidRPr="001D05B2">
        <w:rPr>
          <w:rFonts w:cs="Arial"/>
          <w:b/>
          <w:szCs w:val="22"/>
        </w:rPr>
        <w:tab/>
      </w:r>
      <w:r w:rsidRPr="001D05B2">
        <w:rPr>
          <w:rFonts w:cs="Arial"/>
          <w:b/>
          <w:szCs w:val="22"/>
        </w:rPr>
        <w:tab/>
        <w:t>(</w:t>
      </w:r>
      <w:proofErr w:type="gramStart"/>
      <w:r w:rsidRPr="001D05B2">
        <w:rPr>
          <w:rFonts w:cs="Arial"/>
          <w:b/>
          <w:szCs w:val="22"/>
        </w:rPr>
        <w:t>dûment</w:t>
      </w:r>
      <w:proofErr w:type="gramEnd"/>
      <w:r w:rsidRPr="001D05B2">
        <w:rPr>
          <w:rFonts w:cs="Arial"/>
          <w:b/>
          <w:szCs w:val="22"/>
        </w:rPr>
        <w:t xml:space="preserve"> habilité)</w:t>
      </w:r>
    </w:p>
    <w:p w:rsidR="00D9293E" w:rsidRPr="001D05B2" w:rsidRDefault="00D9293E" w:rsidP="00D9293E">
      <w:pPr>
        <w:tabs>
          <w:tab w:val="left" w:pos="1134"/>
          <w:tab w:val="left" w:pos="6096"/>
        </w:tabs>
        <w:ind w:left="0"/>
        <w:rPr>
          <w:rFonts w:cs="Arial"/>
          <w:b/>
          <w:szCs w:val="22"/>
        </w:rPr>
      </w:pPr>
      <w:r w:rsidRPr="001D05B2">
        <w:rPr>
          <w:rFonts w:cs="Arial"/>
          <w:b/>
          <w:szCs w:val="22"/>
        </w:rPr>
        <w:tab/>
      </w:r>
      <w:r w:rsidRPr="001D05B2">
        <w:rPr>
          <w:rFonts w:cs="Arial"/>
          <w:b/>
          <w:szCs w:val="22"/>
        </w:rPr>
        <w:tab/>
      </w:r>
      <w:proofErr w:type="gramStart"/>
      <w:r w:rsidRPr="001D05B2">
        <w:rPr>
          <w:rFonts w:cs="Arial"/>
          <w:b/>
          <w:szCs w:val="22"/>
        </w:rPr>
        <w:t>cachet</w:t>
      </w:r>
      <w:proofErr w:type="gramEnd"/>
      <w:r w:rsidRPr="001D05B2">
        <w:rPr>
          <w:rFonts w:cs="Arial"/>
          <w:b/>
          <w:szCs w:val="22"/>
        </w:rPr>
        <w:t xml:space="preserve"> de l’entreprise</w:t>
      </w:r>
    </w:p>
    <w:p w:rsidR="00D9293E" w:rsidRPr="001D05B2" w:rsidRDefault="00D9293E" w:rsidP="00D9293E">
      <w:pPr>
        <w:tabs>
          <w:tab w:val="left" w:pos="567"/>
          <w:tab w:val="left" w:pos="1134"/>
          <w:tab w:val="left" w:pos="5812"/>
        </w:tabs>
        <w:ind w:left="0"/>
        <w:rPr>
          <w:rFonts w:cs="Arial"/>
          <w:szCs w:val="22"/>
        </w:rPr>
      </w:pPr>
      <w:r w:rsidRPr="001D05B2">
        <w:rPr>
          <w:rFonts w:cs="Arial"/>
          <w:szCs w:val="22"/>
        </w:rPr>
        <w:tab/>
        <w:t>A………………………………</w:t>
      </w:r>
      <w:r w:rsidRPr="001D05B2">
        <w:rPr>
          <w:rFonts w:cs="Arial"/>
          <w:szCs w:val="22"/>
        </w:rPr>
        <w:tab/>
        <w:t>Porter la mention manuscrite</w:t>
      </w:r>
    </w:p>
    <w:p w:rsidR="00D9293E" w:rsidRPr="001D05B2" w:rsidRDefault="00D9293E" w:rsidP="00D9293E">
      <w:pPr>
        <w:tabs>
          <w:tab w:val="left" w:pos="567"/>
          <w:tab w:val="left" w:pos="1134"/>
          <w:tab w:val="left" w:pos="6663"/>
        </w:tabs>
        <w:ind w:left="0"/>
        <w:rPr>
          <w:rFonts w:cs="Arial"/>
          <w:szCs w:val="22"/>
        </w:rPr>
      </w:pPr>
      <w:r w:rsidRPr="001D05B2">
        <w:rPr>
          <w:rFonts w:cs="Arial"/>
          <w:szCs w:val="22"/>
        </w:rPr>
        <w:tab/>
        <w:t>Le………………………</w:t>
      </w:r>
      <w:proofErr w:type="gramStart"/>
      <w:r w:rsidRPr="001D05B2">
        <w:rPr>
          <w:rFonts w:cs="Arial"/>
          <w:szCs w:val="22"/>
        </w:rPr>
        <w:t>…….</w:t>
      </w:r>
      <w:proofErr w:type="gramEnd"/>
      <w:r w:rsidRPr="001D05B2">
        <w:rPr>
          <w:rFonts w:cs="Arial"/>
          <w:szCs w:val="22"/>
        </w:rPr>
        <w:t>.</w:t>
      </w:r>
      <w:r w:rsidRPr="001D05B2">
        <w:rPr>
          <w:rFonts w:cs="Arial"/>
          <w:szCs w:val="22"/>
        </w:rPr>
        <w:tab/>
        <w:t>Lu et approuvé</w:t>
      </w:r>
    </w:p>
    <w:p w:rsidR="00D9293E" w:rsidRPr="001D05B2" w:rsidRDefault="00D9293E" w:rsidP="00D9293E">
      <w:pPr>
        <w:ind w:left="0"/>
        <w:rPr>
          <w:rFonts w:cs="Arial"/>
          <w:szCs w:val="22"/>
        </w:rPr>
      </w:pPr>
    </w:p>
    <w:p w:rsidR="00D9293E" w:rsidRPr="00003A7E" w:rsidRDefault="00D9293E" w:rsidP="00D9293E"/>
    <w:p w:rsidR="00D9293E" w:rsidRPr="00003A7E" w:rsidRDefault="00D9293E" w:rsidP="00D9293E"/>
    <w:p w:rsidR="00D9293E" w:rsidRPr="00003A7E" w:rsidRDefault="00D9293E" w:rsidP="00D9293E"/>
    <w:p w:rsidR="00D9293E" w:rsidRPr="00003A7E" w:rsidRDefault="00D9293E" w:rsidP="00D9293E">
      <w:pPr>
        <w:rPr>
          <w:noProof/>
        </w:rPr>
      </w:pPr>
    </w:p>
    <w:p w:rsidR="00D9293E" w:rsidRPr="00003A7E" w:rsidRDefault="00D9293E" w:rsidP="00D9293E">
      <w:pPr>
        <w:rPr>
          <w:noProof/>
        </w:rPr>
      </w:pPr>
    </w:p>
    <w:p w:rsidR="00D9293E" w:rsidRPr="006869BD" w:rsidRDefault="00D9293E" w:rsidP="00D9293E">
      <w:pPr>
        <w:rPr>
          <w:b/>
          <w:noProof/>
          <w:u w:val="double"/>
        </w:rPr>
      </w:pPr>
      <w:r w:rsidRPr="006869BD">
        <w:rPr>
          <w:b/>
          <w:noProof/>
          <w:u w:val="double"/>
        </w:rPr>
        <w:t>ACCEPTATION DE L’OFFRE PAR LE REPRESENTANT DU POUVOIR ADJUDICATEUR</w:t>
      </w:r>
    </w:p>
    <w:p w:rsidR="00D9293E" w:rsidRPr="00003A7E" w:rsidRDefault="00D9293E" w:rsidP="00D9293E">
      <w:r w:rsidRPr="00003A7E">
        <w:t>Est acceptée la présente offre pour valoir acte d</w:t>
      </w:r>
      <w:r>
        <w:t>’</w:t>
      </w:r>
      <w:r w:rsidRPr="00003A7E">
        <w:t>engagement</w:t>
      </w:r>
    </w:p>
    <w:p w:rsidR="00D9293E" w:rsidRPr="00003A7E" w:rsidRDefault="00D9293E" w:rsidP="00D9293E"/>
    <w:p w:rsidR="00DA5631" w:rsidRDefault="00DA5631" w:rsidP="00DA5631">
      <w:pPr>
        <w:jc w:val="center"/>
      </w:pPr>
      <w:r w:rsidRPr="004D21D2">
        <w:t>L’Ingénieur Général de 2ème classe Philippe BRIS</w:t>
      </w:r>
      <w:r w:rsidR="00EC47AD">
        <w:t>E</w:t>
      </w:r>
      <w:r w:rsidR="00E05E36">
        <w:t xml:space="preserve">MURE, </w:t>
      </w:r>
    </w:p>
    <w:p w:rsidR="00DA5631" w:rsidRPr="00042F35" w:rsidRDefault="00DA5631" w:rsidP="00DA5631">
      <w:pPr>
        <w:jc w:val="center"/>
      </w:pPr>
      <w:r>
        <w:t>Directeur</w:t>
      </w:r>
      <w:r w:rsidRPr="00042F35">
        <w:t xml:space="preserve"> du Service d</w:t>
      </w:r>
      <w:r>
        <w:t>’</w:t>
      </w:r>
      <w:r w:rsidRPr="00042F35">
        <w:t>Infras</w:t>
      </w:r>
      <w:r>
        <w:t>tructure de la Défense Nord-Ouest</w:t>
      </w:r>
    </w:p>
    <w:p w:rsidR="00DA5631" w:rsidRPr="00042F35" w:rsidRDefault="00DA5631" w:rsidP="00DA5631">
      <w:pPr>
        <w:jc w:val="center"/>
      </w:pPr>
      <w:proofErr w:type="gramStart"/>
      <w:r w:rsidRPr="00042F35">
        <w:t>p</w:t>
      </w:r>
      <w:r>
        <w:t>our</w:t>
      </w:r>
      <w:proofErr w:type="gramEnd"/>
      <w:r>
        <w:t xml:space="preserve"> le directeur du </w:t>
      </w:r>
      <w:r w:rsidRPr="00042F35">
        <w:t xml:space="preserve">SID </w:t>
      </w:r>
      <w:r>
        <w:t>NO</w:t>
      </w:r>
      <w:r w:rsidRPr="00042F35">
        <w:t xml:space="preserve"> et par délégation, </w:t>
      </w:r>
      <w:r w:rsidR="00E05E36">
        <w:t>l’IC</w:t>
      </w:r>
      <w:r>
        <w:t>D HC Bruno MESANGE</w:t>
      </w:r>
    </w:p>
    <w:p w:rsidR="00DA5631" w:rsidRPr="00003A7E" w:rsidRDefault="00DA5631" w:rsidP="00DA5631">
      <w:pPr>
        <w:jc w:val="center"/>
      </w:pPr>
      <w:r w:rsidRPr="00042F35">
        <w:t>Chef du</w:t>
      </w:r>
      <w:r w:rsidR="00E05E36">
        <w:t xml:space="preserve"> Bureau </w:t>
      </w:r>
      <w:r>
        <w:t>Conduite d’Opération</w:t>
      </w:r>
      <w:r w:rsidRPr="00042F35">
        <w:t xml:space="preserve"> d</w:t>
      </w:r>
      <w:r>
        <w:t>’</w:t>
      </w:r>
      <w:r w:rsidRPr="00042F35">
        <w:t>Angers</w:t>
      </w:r>
    </w:p>
    <w:p w:rsidR="00D9293E" w:rsidRPr="00003A7E" w:rsidRDefault="00D9293E" w:rsidP="00D9293E">
      <w:r w:rsidRPr="00003A7E">
        <w:t xml:space="preserve">                                  </w:t>
      </w:r>
    </w:p>
    <w:p w:rsidR="00D9293E" w:rsidRPr="00003A7E" w:rsidRDefault="00D9293E" w:rsidP="00D9293E">
      <w:r w:rsidRPr="00003A7E">
        <w:t>Fait à Angers, le</w:t>
      </w:r>
    </w:p>
    <w:p w:rsidR="00D9293E" w:rsidRPr="00D9293E" w:rsidRDefault="00D9293E" w:rsidP="00D9293E"/>
    <w:sectPr w:rsidR="00D9293E" w:rsidRPr="00D9293E" w:rsidSect="00182038">
      <w:headerReference w:type="default" r:id="rId20"/>
      <w:footerReference w:type="even" r:id="rId21"/>
      <w:footerReference w:type="default" r:id="rId22"/>
      <w:footnotePr>
        <w:pos w:val="beneathText"/>
      </w:footnotePr>
      <w:pgSz w:w="11905" w:h="16837" w:code="9"/>
      <w:pgMar w:top="851" w:right="851" w:bottom="680" w:left="851" w:header="567" w:footer="567"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4418B6" w:rsidRDefault="004418B6" w:rsidP="00863E30">
      <w:r>
        <w:separator/>
      </w:r>
    </w:p>
    <w:p w:rsidR="004418B6" w:rsidRDefault="004418B6" w:rsidP="00863E30"/>
    <w:p w:rsidR="004418B6" w:rsidRDefault="004418B6" w:rsidP="00863E30"/>
    <w:p w:rsidR="004418B6" w:rsidRDefault="004418B6" w:rsidP="00863E30"/>
  </w:endnote>
  <w:endnote w:type="continuationSeparator" w:id="0">
    <w:p w:rsidR="004418B6" w:rsidRDefault="004418B6" w:rsidP="00863E30">
      <w:r>
        <w:continuationSeparator/>
      </w:r>
    </w:p>
    <w:p w:rsidR="004418B6" w:rsidRDefault="004418B6" w:rsidP="00863E30"/>
    <w:p w:rsidR="004418B6" w:rsidRDefault="004418B6" w:rsidP="00863E30"/>
    <w:p w:rsidR="004418B6" w:rsidRDefault="004418B6" w:rsidP="00863E30"/>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StarSymbol">
    <w:altName w:val="Yu Gothic"/>
    <w:charset w:val="80"/>
    <w:family w:val="auto"/>
    <w:pitch w:val="default"/>
  </w:font>
  <w:font w:name="Wingdings 2">
    <w:panose1 w:val="050201020105070707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arianne">
    <w:panose1 w:val="02000000000000000000"/>
    <w:charset w:val="00"/>
    <w:family w:val="modern"/>
    <w:notTrueType/>
    <w:pitch w:val="variable"/>
    <w:sig w:usb0="0000000F" w:usb1="00000000" w:usb2="00000000" w:usb3="00000000" w:csb0="00000003" w:csb1="00000000"/>
  </w:font>
  <w:font w:name="Arial">
    <w:panose1 w:val="020B0604020202020204"/>
    <w:charset w:val="00"/>
    <w:family w:val="swiss"/>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 w:name="Lucida Sans Unicode">
    <w:panose1 w:val="020B0602030504020204"/>
    <w:charset w:val="00"/>
    <w:family w:val="swiss"/>
    <w:pitch w:val="variable"/>
    <w:sig w:usb0="80000AFF" w:usb1="0000396B" w:usb2="00000000" w:usb3="00000000" w:csb0="000000BF" w:csb1="00000000"/>
  </w:font>
  <w:font w:name="Tahoma">
    <w:panose1 w:val="020B0604030504040204"/>
    <w:charset w:val="00"/>
    <w:family w:val="swiss"/>
    <w:pitch w:val="variable"/>
    <w:sig w:usb0="E1002EFF" w:usb1="C000605B" w:usb2="00000029" w:usb3="00000000" w:csb0="000101FF" w:csb1="00000000"/>
  </w:font>
  <w:font w:name="Times New Roman Gras">
    <w:panose1 w:val="02020803070505020304"/>
    <w:charset w:val="00"/>
    <w:family w:val="roman"/>
    <w:pitch w:val="variable"/>
  </w:font>
  <w:font w:name="Cambria">
    <w:panose1 w:val="02040503050406030204"/>
    <w:charset w:val="00"/>
    <w:family w:val="roman"/>
    <w:pitch w:val="variable"/>
    <w:sig w:usb0="E00006FF" w:usb1="420024FF" w:usb2="02000000" w:usb3="00000000" w:csb0="0000019F" w:csb1="00000000"/>
  </w:font>
  <w:font w:name="Mangal">
    <w:panose1 w:val="00000400000000000000"/>
    <w:charset w:val="01"/>
    <w:family w:val="roman"/>
    <w:notTrueType/>
    <w:pitch w:val="variable"/>
    <w:sig w:usb0="00002000" w:usb1="00000000" w:usb2="00000000" w:usb3="00000000" w:csb0="00000000" w:csb1="00000000"/>
  </w:font>
  <w:font w:name="CICEMO+TimesNewRoman">
    <w:altName w:val="Times New Roman"/>
    <w:panose1 w:val="00000000000000000000"/>
    <w:charset w:val="00"/>
    <w:family w:val="roman"/>
    <w:notTrueType/>
    <w:pitch w:val="default"/>
    <w:sig w:usb0="00000003" w:usb1="00000000" w:usb2="00000000" w:usb3="00000000" w:csb0="00000001" w:csb1="00000000"/>
  </w:font>
  <w:font w:name="TimesNewRomanPSMT">
    <w:panose1 w:val="00000000000000000000"/>
    <w:charset w:val="00"/>
    <w:family w:val="auto"/>
    <w:notTrueType/>
    <w:pitch w:val="default"/>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615984446"/>
      <w:docPartObj>
        <w:docPartGallery w:val="Page Numbers (Bottom of Page)"/>
        <w:docPartUnique/>
      </w:docPartObj>
    </w:sdtPr>
    <w:sdtContent>
      <w:p w:rsidR="00E05E36" w:rsidRDefault="00E05E36" w:rsidP="00863E30">
        <w:pPr>
          <w:pStyle w:val="Pieddepage"/>
        </w:pPr>
        <w:r w:rsidRPr="007D5266">
          <w:fldChar w:fldCharType="begin"/>
        </w:r>
        <w:r w:rsidRPr="007D5266">
          <w:instrText>PAGE   \* MERGEFORMAT</w:instrText>
        </w:r>
        <w:r w:rsidRPr="007D5266">
          <w:fldChar w:fldCharType="separate"/>
        </w:r>
        <w:r>
          <w:rPr>
            <w:noProof/>
          </w:rPr>
          <w:t>1</w:t>
        </w:r>
        <w:r w:rsidRPr="007D5266">
          <w:fldChar w:fldCharType="end"/>
        </w:r>
      </w:p>
    </w:sdtContent>
  </w:sdt>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05E36" w:rsidRDefault="00E05E36" w:rsidP="00516840">
    <w:pPr>
      <w:pStyle w:val="Pieddepage"/>
      <w:rPr>
        <w:rStyle w:val="Numrodepage"/>
      </w:rPr>
    </w:pPr>
    <w:r>
      <w:rPr>
        <w:rStyle w:val="Numrodepage"/>
      </w:rPr>
      <w:fldChar w:fldCharType="begin"/>
    </w:r>
    <w:r>
      <w:rPr>
        <w:rStyle w:val="Numrodepage"/>
      </w:rPr>
      <w:instrText xml:space="preserve">PAGE  </w:instrText>
    </w:r>
    <w:r>
      <w:rPr>
        <w:rStyle w:val="Numrodepage"/>
      </w:rPr>
      <w:fldChar w:fldCharType="separate"/>
    </w:r>
    <w:r>
      <w:rPr>
        <w:rStyle w:val="Numrodepage"/>
        <w:noProof/>
      </w:rPr>
      <w:t>1</w:t>
    </w:r>
    <w:r>
      <w:rPr>
        <w:rStyle w:val="Numrodepage"/>
      </w:rPr>
      <w:fldChar w:fldCharType="end"/>
    </w:r>
  </w:p>
  <w:p w:rsidR="00E05E36" w:rsidRDefault="00E05E36" w:rsidP="00516840">
    <w:pPr>
      <w:pStyle w:val="Pieddepage"/>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05E36" w:rsidRDefault="00E05E36" w:rsidP="00516840">
    <w:pPr>
      <w:pStyle w:val="Pieddepage"/>
    </w:pPr>
  </w:p>
  <w:p w:rsidR="00E05E36" w:rsidRPr="008A5E5F" w:rsidRDefault="00E05E36" w:rsidP="00516840">
    <w:pPr>
      <w:pStyle w:val="Pieddepage"/>
    </w:pPr>
    <w:r w:rsidRPr="008A5E5F">
      <w:t>CCP-</w:t>
    </w:r>
    <w:r>
      <w:rPr>
        <w:color w:val="0000FF"/>
      </w:rPr>
      <w:tab/>
    </w:r>
    <w:r w:rsidRPr="008A5E5F">
      <w:t xml:space="preserve">Page </w:t>
    </w:r>
    <w:r w:rsidRPr="008A5E5F">
      <w:rPr>
        <w:rStyle w:val="Numrodepage"/>
        <w:rFonts w:ascii="Arial" w:hAnsi="Arial" w:cs="Arial"/>
        <w:sz w:val="16"/>
        <w:szCs w:val="16"/>
      </w:rPr>
      <w:fldChar w:fldCharType="begin"/>
    </w:r>
    <w:r w:rsidRPr="008A5E5F">
      <w:rPr>
        <w:rStyle w:val="Numrodepage"/>
        <w:rFonts w:ascii="Arial" w:hAnsi="Arial" w:cs="Arial"/>
        <w:sz w:val="16"/>
        <w:szCs w:val="16"/>
      </w:rPr>
      <w:instrText xml:space="preserve"> PAGE </w:instrText>
    </w:r>
    <w:r w:rsidRPr="008A5E5F">
      <w:rPr>
        <w:rStyle w:val="Numrodepage"/>
        <w:rFonts w:ascii="Arial" w:hAnsi="Arial" w:cs="Arial"/>
        <w:sz w:val="16"/>
        <w:szCs w:val="16"/>
      </w:rPr>
      <w:fldChar w:fldCharType="separate"/>
    </w:r>
    <w:r w:rsidR="005317C6">
      <w:rPr>
        <w:rStyle w:val="Numrodepage"/>
        <w:rFonts w:ascii="Arial" w:hAnsi="Arial" w:cs="Arial"/>
        <w:noProof/>
        <w:sz w:val="16"/>
        <w:szCs w:val="16"/>
      </w:rPr>
      <w:t>14</w:t>
    </w:r>
    <w:r w:rsidRPr="008A5E5F">
      <w:rPr>
        <w:rStyle w:val="Numrodepage"/>
        <w:rFonts w:ascii="Arial" w:hAnsi="Arial" w:cs="Arial"/>
        <w:sz w:val="16"/>
        <w:szCs w:val="16"/>
      </w:rPr>
      <w:fldChar w:fldCharType="end"/>
    </w:r>
    <w:r w:rsidRPr="008A5E5F">
      <w:rPr>
        <w:rStyle w:val="Numrodepage"/>
        <w:rFonts w:ascii="Arial" w:hAnsi="Arial" w:cs="Arial"/>
        <w:sz w:val="16"/>
        <w:szCs w:val="16"/>
      </w:rPr>
      <w:t>/</w:t>
    </w:r>
    <w:r w:rsidRPr="008A5E5F">
      <w:rPr>
        <w:rStyle w:val="Numrodepage"/>
        <w:rFonts w:ascii="Arial" w:hAnsi="Arial" w:cs="Arial"/>
        <w:sz w:val="16"/>
        <w:szCs w:val="16"/>
      </w:rPr>
      <w:fldChar w:fldCharType="begin"/>
    </w:r>
    <w:r w:rsidRPr="008A5E5F">
      <w:rPr>
        <w:rStyle w:val="Numrodepage"/>
        <w:rFonts w:ascii="Arial" w:hAnsi="Arial" w:cs="Arial"/>
        <w:sz w:val="16"/>
        <w:szCs w:val="16"/>
      </w:rPr>
      <w:instrText xml:space="preserve"> NUMPAGES </w:instrText>
    </w:r>
    <w:r w:rsidRPr="008A5E5F">
      <w:rPr>
        <w:rStyle w:val="Numrodepage"/>
        <w:rFonts w:ascii="Arial" w:hAnsi="Arial" w:cs="Arial"/>
        <w:sz w:val="16"/>
        <w:szCs w:val="16"/>
      </w:rPr>
      <w:fldChar w:fldCharType="separate"/>
    </w:r>
    <w:r w:rsidR="005317C6">
      <w:rPr>
        <w:rStyle w:val="Numrodepage"/>
        <w:rFonts w:ascii="Arial" w:hAnsi="Arial" w:cs="Arial"/>
        <w:noProof/>
        <w:sz w:val="16"/>
        <w:szCs w:val="16"/>
      </w:rPr>
      <w:t>17</w:t>
    </w:r>
    <w:r w:rsidRPr="008A5E5F">
      <w:rPr>
        <w:rStyle w:val="Numrodepage"/>
        <w:rFonts w:ascii="Arial" w:hAnsi="Arial" w:cs="Arial"/>
        <w:sz w:val="16"/>
        <w:szCs w:val="16"/>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4418B6" w:rsidRDefault="004418B6" w:rsidP="00863E30">
      <w:r>
        <w:separator/>
      </w:r>
    </w:p>
    <w:p w:rsidR="004418B6" w:rsidRDefault="004418B6" w:rsidP="00863E30"/>
    <w:p w:rsidR="004418B6" w:rsidRDefault="004418B6" w:rsidP="00863E30"/>
    <w:p w:rsidR="004418B6" w:rsidRDefault="004418B6" w:rsidP="00863E30"/>
  </w:footnote>
  <w:footnote w:type="continuationSeparator" w:id="0">
    <w:p w:rsidR="004418B6" w:rsidRDefault="004418B6" w:rsidP="00863E30">
      <w:r>
        <w:continuationSeparator/>
      </w:r>
    </w:p>
    <w:p w:rsidR="004418B6" w:rsidRDefault="004418B6" w:rsidP="00863E30"/>
    <w:p w:rsidR="004418B6" w:rsidRDefault="004418B6" w:rsidP="00863E30"/>
    <w:p w:rsidR="004418B6" w:rsidRDefault="004418B6" w:rsidP="00863E30"/>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314" w:type="dxa"/>
      <w:tblBorders>
        <w:top w:val="single" w:sz="4" w:space="0" w:color="A6A6A6"/>
        <w:left w:val="single" w:sz="4" w:space="0" w:color="A6A6A6"/>
        <w:bottom w:val="single" w:sz="4" w:space="0" w:color="A6A6A6"/>
        <w:right w:val="single" w:sz="4" w:space="0" w:color="A6A6A6"/>
        <w:insideH w:val="single" w:sz="4" w:space="0" w:color="A6A6A6"/>
        <w:insideV w:val="single" w:sz="4" w:space="0" w:color="A6A6A6"/>
      </w:tblBorders>
      <w:tblLook w:val="04A0" w:firstRow="1" w:lastRow="0" w:firstColumn="1" w:lastColumn="0" w:noHBand="0" w:noVBand="1"/>
    </w:tblPr>
    <w:tblGrid>
      <w:gridCol w:w="1384"/>
      <w:gridCol w:w="2255"/>
      <w:gridCol w:w="1919"/>
      <w:gridCol w:w="1892"/>
      <w:gridCol w:w="2864"/>
    </w:tblGrid>
    <w:tr w:rsidR="00E05E36" w:rsidRPr="00682A36" w:rsidTr="000E56E6">
      <w:tc>
        <w:tcPr>
          <w:tcW w:w="1384" w:type="dxa"/>
          <w:shd w:val="clear" w:color="auto" w:fill="auto"/>
        </w:tcPr>
        <w:p w:rsidR="00E05E36" w:rsidRPr="00682A36" w:rsidRDefault="00E05E36" w:rsidP="00682A36">
          <w:pPr>
            <w:ind w:left="142"/>
            <w:rPr>
              <w:sz w:val="16"/>
              <w:lang w:eastAsia="fr-FR"/>
            </w:rPr>
          </w:pPr>
          <w:r>
            <w:rPr>
              <w:sz w:val="16"/>
              <w:lang w:eastAsia="fr-FR"/>
            </w:rPr>
            <w:t xml:space="preserve">SID NO </w:t>
          </w:r>
        </w:p>
      </w:tc>
      <w:tc>
        <w:tcPr>
          <w:tcW w:w="2255" w:type="dxa"/>
          <w:shd w:val="clear" w:color="auto" w:fill="auto"/>
        </w:tcPr>
        <w:p w:rsidR="00E05E36" w:rsidRPr="00682A36" w:rsidRDefault="00E05E36" w:rsidP="00136884">
          <w:pPr>
            <w:ind w:left="142"/>
            <w:rPr>
              <w:sz w:val="16"/>
              <w:lang w:eastAsia="fr-FR"/>
            </w:rPr>
          </w:pPr>
          <w:r w:rsidRPr="00682A36">
            <w:rPr>
              <w:sz w:val="16"/>
              <w:lang w:eastAsia="fr-FR"/>
            </w:rPr>
            <w:t xml:space="preserve">CCP PI </w:t>
          </w:r>
        </w:p>
      </w:tc>
      <w:tc>
        <w:tcPr>
          <w:tcW w:w="1919" w:type="dxa"/>
          <w:shd w:val="clear" w:color="auto" w:fill="auto"/>
        </w:tcPr>
        <w:p w:rsidR="00E05E36" w:rsidRPr="00682A36" w:rsidRDefault="00E05E36" w:rsidP="00682A36">
          <w:pPr>
            <w:ind w:left="142"/>
            <w:rPr>
              <w:sz w:val="16"/>
              <w:lang w:eastAsia="fr-FR"/>
            </w:rPr>
          </w:pPr>
        </w:p>
      </w:tc>
      <w:tc>
        <w:tcPr>
          <w:tcW w:w="1892" w:type="dxa"/>
          <w:shd w:val="clear" w:color="auto" w:fill="auto"/>
        </w:tcPr>
        <w:p w:rsidR="00E05E36" w:rsidRPr="00682A36" w:rsidRDefault="00E05E36" w:rsidP="00682A36">
          <w:pPr>
            <w:ind w:left="142"/>
            <w:rPr>
              <w:sz w:val="16"/>
              <w:lang w:eastAsia="fr-FR"/>
            </w:rPr>
          </w:pPr>
          <w:r w:rsidRPr="00682A36">
            <w:rPr>
              <w:sz w:val="16"/>
              <w:lang w:eastAsia="fr-FR"/>
            </w:rPr>
            <w:t>COSI  n°448808</w:t>
          </w:r>
        </w:p>
      </w:tc>
      <w:tc>
        <w:tcPr>
          <w:tcW w:w="2864" w:type="dxa"/>
          <w:shd w:val="clear" w:color="auto" w:fill="auto"/>
        </w:tcPr>
        <w:p w:rsidR="00E05E36" w:rsidRPr="00682A36" w:rsidRDefault="00E05E36" w:rsidP="00682A36">
          <w:pPr>
            <w:ind w:left="142"/>
            <w:rPr>
              <w:sz w:val="16"/>
              <w:lang w:eastAsia="fr-FR"/>
            </w:rPr>
          </w:pPr>
          <w:r w:rsidRPr="00682A36">
            <w:rPr>
              <w:sz w:val="16"/>
              <w:lang w:eastAsia="fr-FR"/>
            </w:rPr>
            <w:t xml:space="preserve">Page </w:t>
          </w:r>
          <w:r w:rsidRPr="00682A36">
            <w:rPr>
              <w:sz w:val="16"/>
              <w:lang w:eastAsia="fr-FR"/>
            </w:rPr>
            <w:fldChar w:fldCharType="begin"/>
          </w:r>
          <w:r w:rsidRPr="00682A36">
            <w:rPr>
              <w:sz w:val="16"/>
              <w:lang w:eastAsia="fr-FR"/>
            </w:rPr>
            <w:instrText xml:space="preserve"> PAGE </w:instrText>
          </w:r>
          <w:r w:rsidRPr="00682A36">
            <w:rPr>
              <w:sz w:val="16"/>
              <w:lang w:eastAsia="fr-FR"/>
            </w:rPr>
            <w:fldChar w:fldCharType="separate"/>
          </w:r>
          <w:r w:rsidR="00870297">
            <w:rPr>
              <w:noProof/>
              <w:sz w:val="16"/>
              <w:lang w:eastAsia="fr-FR"/>
            </w:rPr>
            <w:t>1</w:t>
          </w:r>
          <w:r w:rsidRPr="00682A36">
            <w:rPr>
              <w:sz w:val="16"/>
              <w:lang w:eastAsia="fr-FR"/>
            </w:rPr>
            <w:fldChar w:fldCharType="end"/>
          </w:r>
          <w:r w:rsidRPr="00682A36">
            <w:rPr>
              <w:sz w:val="16"/>
              <w:lang w:eastAsia="fr-FR"/>
            </w:rPr>
            <w:t xml:space="preserve"> / </w:t>
          </w:r>
          <w:r w:rsidRPr="00682A36">
            <w:rPr>
              <w:sz w:val="16"/>
              <w:lang w:eastAsia="fr-FR"/>
            </w:rPr>
            <w:fldChar w:fldCharType="begin"/>
          </w:r>
          <w:r w:rsidRPr="00682A36">
            <w:rPr>
              <w:sz w:val="16"/>
              <w:lang w:eastAsia="fr-FR"/>
            </w:rPr>
            <w:instrText xml:space="preserve">  NUMPAGES</w:instrText>
          </w:r>
          <w:r w:rsidRPr="00682A36">
            <w:rPr>
              <w:sz w:val="16"/>
              <w:lang w:eastAsia="fr-FR"/>
            </w:rPr>
            <w:fldChar w:fldCharType="separate"/>
          </w:r>
          <w:r w:rsidR="00870297">
            <w:rPr>
              <w:noProof/>
              <w:sz w:val="16"/>
              <w:lang w:eastAsia="fr-FR"/>
            </w:rPr>
            <w:t>17</w:t>
          </w:r>
          <w:r w:rsidRPr="00682A36">
            <w:rPr>
              <w:sz w:val="16"/>
              <w:lang w:eastAsia="fr-FR"/>
            </w:rPr>
            <w:fldChar w:fldCharType="end"/>
          </w:r>
          <w:r w:rsidRPr="00682A36">
            <w:rPr>
              <w:sz w:val="16"/>
              <w:lang w:eastAsia="fr-FR"/>
            </w:rPr>
            <w:t xml:space="preserve"> </w:t>
          </w:r>
        </w:p>
      </w:tc>
    </w:tr>
  </w:tbl>
  <w:p w:rsidR="00E05E36" w:rsidRPr="00682A36" w:rsidRDefault="00E05E36" w:rsidP="00682A36">
    <w:pPr>
      <w:pStyle w:val="En-tte"/>
      <w:ind w:left="142"/>
      <w:rPr>
        <w:sz w:val="16"/>
      </w:rPr>
    </w:pPr>
    <w:r w:rsidRPr="00682A36">
      <w:rPr>
        <w:sz w:val="16"/>
      </w:rPr>
      <w:tab/>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05E36" w:rsidRDefault="00E05E36" w:rsidP="00516840">
    <w:pPr>
      <w:pStyle w:val="En-tte"/>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000001"/>
    <w:multiLevelType w:val="multilevel"/>
    <w:tmpl w:val="93B626C8"/>
    <w:name w:val="Outline"/>
    <w:lvl w:ilvl="0">
      <w:start w:val="1"/>
      <w:numFmt w:val="none"/>
      <w:suff w:val="nothing"/>
      <w:lvlText w:val=""/>
      <w:lvlJc w:val="left"/>
      <w:pPr>
        <w:tabs>
          <w:tab w:val="num" w:pos="0"/>
        </w:tabs>
        <w:ind w:left="0" w:firstLine="0"/>
      </w:pPr>
    </w:lvl>
    <w:lvl w:ilvl="1">
      <w:start w:val="1"/>
      <w:numFmt w:val="none"/>
      <w:suff w:val="nothing"/>
      <w:lvlText w:val=""/>
      <w:lvlJc w:val="left"/>
      <w:pPr>
        <w:tabs>
          <w:tab w:val="num" w:pos="0"/>
        </w:tabs>
        <w:ind w:left="0" w:firstLine="0"/>
      </w:pPr>
    </w:lvl>
    <w:lvl w:ilvl="2">
      <w:start w:val="1"/>
      <w:numFmt w:val="decimal"/>
      <w:lvlText w:val="%3.1.1"/>
      <w:lvlJc w:val="left"/>
      <w:pPr>
        <w:tabs>
          <w:tab w:val="num" w:pos="0"/>
        </w:tabs>
        <w:ind w:left="0" w:firstLine="0"/>
      </w:pPr>
      <w:rPr>
        <w:rFonts w:hint="default"/>
      </w:rPr>
    </w:lvl>
    <w:lvl w:ilvl="3">
      <w:start w:val="1"/>
      <w:numFmt w:val="none"/>
      <w:suff w:val="nothing"/>
      <w:lvlText w:val=""/>
      <w:lvlJc w:val="left"/>
      <w:pPr>
        <w:tabs>
          <w:tab w:val="num" w:pos="0"/>
        </w:tabs>
        <w:ind w:left="0" w:firstLine="0"/>
      </w:pPr>
    </w:lvl>
    <w:lvl w:ilvl="4">
      <w:start w:val="1"/>
      <w:numFmt w:val="none"/>
      <w:suff w:val="nothing"/>
      <w:lvlText w:val=""/>
      <w:lvlJc w:val="left"/>
      <w:pPr>
        <w:tabs>
          <w:tab w:val="num" w:pos="0"/>
        </w:tabs>
        <w:ind w:left="0" w:firstLine="0"/>
      </w:pPr>
    </w:lvl>
    <w:lvl w:ilvl="5">
      <w:start w:val="1"/>
      <w:numFmt w:val="none"/>
      <w:suff w:val="nothing"/>
      <w:lvlText w:val=""/>
      <w:lvlJc w:val="left"/>
      <w:pPr>
        <w:tabs>
          <w:tab w:val="num" w:pos="0"/>
        </w:tabs>
        <w:ind w:left="0" w:firstLine="0"/>
      </w:pPr>
    </w:lvl>
    <w:lvl w:ilvl="6">
      <w:start w:val="1"/>
      <w:numFmt w:val="none"/>
      <w:suff w:val="nothing"/>
      <w:lvlText w:val=""/>
      <w:lvlJc w:val="left"/>
      <w:pPr>
        <w:tabs>
          <w:tab w:val="num" w:pos="0"/>
        </w:tabs>
        <w:ind w:left="0" w:firstLine="0"/>
      </w:pPr>
    </w:lvl>
    <w:lvl w:ilvl="7">
      <w:start w:val="1"/>
      <w:numFmt w:val="none"/>
      <w:suff w:val="nothing"/>
      <w:lvlText w:val=""/>
      <w:lvlJc w:val="left"/>
      <w:pPr>
        <w:tabs>
          <w:tab w:val="num" w:pos="0"/>
        </w:tabs>
        <w:ind w:left="0" w:firstLine="0"/>
      </w:pPr>
    </w:lvl>
    <w:lvl w:ilvl="8">
      <w:start w:val="1"/>
      <w:numFmt w:val="none"/>
      <w:suff w:val="nothing"/>
      <w:lvlText w:val=""/>
      <w:lvlJc w:val="left"/>
      <w:pPr>
        <w:tabs>
          <w:tab w:val="num" w:pos="0"/>
        </w:tabs>
        <w:ind w:left="0" w:firstLine="0"/>
      </w:pPr>
    </w:lvl>
  </w:abstractNum>
  <w:abstractNum w:abstractNumId="1" w15:restartNumberingAfterBreak="0">
    <w:nsid w:val="00000002"/>
    <w:multiLevelType w:val="singleLevel"/>
    <w:tmpl w:val="00000002"/>
    <w:name w:val="WW8Num2"/>
    <w:lvl w:ilvl="0">
      <w:start w:val="1"/>
      <w:numFmt w:val="bullet"/>
      <w:lvlText w:val="¨"/>
      <w:lvlJc w:val="left"/>
      <w:pPr>
        <w:tabs>
          <w:tab w:val="num" w:pos="284"/>
        </w:tabs>
        <w:ind w:left="284" w:hanging="284"/>
      </w:pPr>
      <w:rPr>
        <w:rFonts w:ascii="Symbol" w:hAnsi="Symbol"/>
        <w:sz w:val="18"/>
      </w:rPr>
    </w:lvl>
  </w:abstractNum>
  <w:abstractNum w:abstractNumId="2" w15:restartNumberingAfterBreak="0">
    <w:nsid w:val="00000003"/>
    <w:multiLevelType w:val="singleLevel"/>
    <w:tmpl w:val="00000003"/>
    <w:name w:val="WW8Num3"/>
    <w:lvl w:ilvl="0">
      <w:start w:val="1"/>
      <w:numFmt w:val="bullet"/>
      <w:lvlText w:val="·"/>
      <w:lvlJc w:val="left"/>
      <w:pPr>
        <w:tabs>
          <w:tab w:val="num" w:pos="284"/>
        </w:tabs>
        <w:ind w:left="284" w:hanging="284"/>
      </w:pPr>
      <w:rPr>
        <w:rFonts w:ascii="Symbol" w:hAnsi="Symbol"/>
      </w:rPr>
    </w:lvl>
  </w:abstractNum>
  <w:abstractNum w:abstractNumId="3" w15:restartNumberingAfterBreak="0">
    <w:nsid w:val="00000004"/>
    <w:multiLevelType w:val="singleLevel"/>
    <w:tmpl w:val="00000004"/>
    <w:name w:val="WW8Num4"/>
    <w:lvl w:ilvl="0">
      <w:start w:val="1"/>
      <w:numFmt w:val="bullet"/>
      <w:lvlText w:val="·"/>
      <w:lvlJc w:val="left"/>
      <w:pPr>
        <w:tabs>
          <w:tab w:val="num" w:pos="284"/>
        </w:tabs>
        <w:ind w:left="284" w:hanging="284"/>
      </w:pPr>
      <w:rPr>
        <w:rFonts w:ascii="Symbol" w:hAnsi="Symbol"/>
      </w:rPr>
    </w:lvl>
  </w:abstractNum>
  <w:abstractNum w:abstractNumId="4" w15:restartNumberingAfterBreak="0">
    <w:nsid w:val="00000005"/>
    <w:multiLevelType w:val="singleLevel"/>
    <w:tmpl w:val="00000005"/>
    <w:name w:val="WW8Num5"/>
    <w:lvl w:ilvl="0">
      <w:start w:val="1"/>
      <w:numFmt w:val="bullet"/>
      <w:lvlText w:val="·"/>
      <w:lvlJc w:val="left"/>
      <w:pPr>
        <w:tabs>
          <w:tab w:val="num" w:pos="284"/>
        </w:tabs>
        <w:ind w:left="284" w:hanging="284"/>
      </w:pPr>
      <w:rPr>
        <w:rFonts w:ascii="Symbol" w:hAnsi="Symbol"/>
      </w:rPr>
    </w:lvl>
  </w:abstractNum>
  <w:abstractNum w:abstractNumId="5" w15:restartNumberingAfterBreak="0">
    <w:nsid w:val="00000006"/>
    <w:multiLevelType w:val="singleLevel"/>
    <w:tmpl w:val="00000006"/>
    <w:name w:val="WW8Num6"/>
    <w:lvl w:ilvl="0">
      <w:start w:val="1"/>
      <w:numFmt w:val="bullet"/>
      <w:lvlText w:val="·"/>
      <w:lvlJc w:val="left"/>
      <w:pPr>
        <w:tabs>
          <w:tab w:val="num" w:pos="284"/>
        </w:tabs>
        <w:ind w:left="284" w:hanging="284"/>
      </w:pPr>
      <w:rPr>
        <w:rFonts w:ascii="Symbol" w:hAnsi="Symbol"/>
      </w:rPr>
    </w:lvl>
  </w:abstractNum>
  <w:abstractNum w:abstractNumId="6" w15:restartNumberingAfterBreak="0">
    <w:nsid w:val="00000007"/>
    <w:multiLevelType w:val="singleLevel"/>
    <w:tmpl w:val="00000007"/>
    <w:name w:val="WW8Num7"/>
    <w:lvl w:ilvl="0">
      <w:start w:val="1"/>
      <w:numFmt w:val="bullet"/>
      <w:lvlText w:val="¨"/>
      <w:lvlJc w:val="left"/>
      <w:pPr>
        <w:tabs>
          <w:tab w:val="num" w:pos="284"/>
        </w:tabs>
        <w:ind w:left="284" w:hanging="284"/>
      </w:pPr>
      <w:rPr>
        <w:rFonts w:ascii="Symbol" w:hAnsi="Symbol"/>
      </w:rPr>
    </w:lvl>
  </w:abstractNum>
  <w:abstractNum w:abstractNumId="7" w15:restartNumberingAfterBreak="0">
    <w:nsid w:val="00000008"/>
    <w:multiLevelType w:val="singleLevel"/>
    <w:tmpl w:val="00000008"/>
    <w:name w:val="WW8Num8"/>
    <w:lvl w:ilvl="0">
      <w:start w:val="1"/>
      <w:numFmt w:val="bullet"/>
      <w:lvlText w:val="-"/>
      <w:lvlJc w:val="left"/>
      <w:pPr>
        <w:tabs>
          <w:tab w:val="num" w:pos="928"/>
        </w:tabs>
        <w:ind w:left="928" w:hanging="360"/>
      </w:pPr>
      <w:rPr>
        <w:rFonts w:ascii="Times New Roman" w:hAnsi="Times New Roman"/>
        <w:sz w:val="18"/>
      </w:rPr>
    </w:lvl>
  </w:abstractNum>
  <w:abstractNum w:abstractNumId="8" w15:restartNumberingAfterBreak="0">
    <w:nsid w:val="00000009"/>
    <w:multiLevelType w:val="multilevel"/>
    <w:tmpl w:val="00000009"/>
    <w:name w:val="WW8Num9"/>
    <w:lvl w:ilvl="0">
      <w:start w:val="1"/>
      <w:numFmt w:val="decimal"/>
      <w:lvlText w:val="%1"/>
      <w:lvlJc w:val="left"/>
      <w:pPr>
        <w:tabs>
          <w:tab w:val="num" w:pos="360"/>
        </w:tabs>
        <w:ind w:left="360" w:hanging="360"/>
      </w:pPr>
    </w:lvl>
    <w:lvl w:ilvl="1">
      <w:start w:val="1"/>
      <w:numFmt w:val="decimal"/>
      <w:lvlText w:val="%1.%2"/>
      <w:lvlJc w:val="left"/>
      <w:pPr>
        <w:tabs>
          <w:tab w:val="num" w:pos="644"/>
        </w:tabs>
        <w:ind w:left="644" w:hanging="360"/>
      </w:pPr>
    </w:lvl>
    <w:lvl w:ilvl="2">
      <w:start w:val="1"/>
      <w:numFmt w:val="decimal"/>
      <w:lvlText w:val="%1.%2.%3"/>
      <w:lvlJc w:val="left"/>
      <w:pPr>
        <w:tabs>
          <w:tab w:val="num" w:pos="1288"/>
        </w:tabs>
        <w:ind w:left="1288" w:hanging="720"/>
      </w:pPr>
    </w:lvl>
    <w:lvl w:ilvl="3">
      <w:start w:val="1"/>
      <w:numFmt w:val="decimal"/>
      <w:lvlText w:val="%1.%2.%3.%4"/>
      <w:lvlJc w:val="left"/>
      <w:pPr>
        <w:tabs>
          <w:tab w:val="num" w:pos="1572"/>
        </w:tabs>
        <w:ind w:left="1572" w:hanging="720"/>
      </w:pPr>
    </w:lvl>
    <w:lvl w:ilvl="4">
      <w:start w:val="1"/>
      <w:numFmt w:val="decimal"/>
      <w:lvlText w:val="%1.%2.%3.%4.%5"/>
      <w:lvlJc w:val="left"/>
      <w:pPr>
        <w:tabs>
          <w:tab w:val="num" w:pos="2216"/>
        </w:tabs>
        <w:ind w:left="2216" w:hanging="1080"/>
      </w:pPr>
    </w:lvl>
    <w:lvl w:ilvl="5">
      <w:start w:val="1"/>
      <w:numFmt w:val="decimal"/>
      <w:lvlText w:val="%1.%2.%3.%4.%5.%6"/>
      <w:lvlJc w:val="left"/>
      <w:pPr>
        <w:tabs>
          <w:tab w:val="num" w:pos="2500"/>
        </w:tabs>
        <w:ind w:left="2500" w:hanging="1080"/>
      </w:pPr>
    </w:lvl>
    <w:lvl w:ilvl="6">
      <w:start w:val="1"/>
      <w:numFmt w:val="decimal"/>
      <w:lvlText w:val="%1.%2.%3.%4.%5.%6.%7"/>
      <w:lvlJc w:val="left"/>
      <w:pPr>
        <w:tabs>
          <w:tab w:val="num" w:pos="3144"/>
        </w:tabs>
        <w:ind w:left="3144" w:hanging="1440"/>
      </w:pPr>
    </w:lvl>
    <w:lvl w:ilvl="7">
      <w:start w:val="1"/>
      <w:numFmt w:val="decimal"/>
      <w:lvlText w:val="%1.%2.%3.%4.%5.%6.%7.%8"/>
      <w:lvlJc w:val="left"/>
      <w:pPr>
        <w:tabs>
          <w:tab w:val="num" w:pos="3428"/>
        </w:tabs>
        <w:ind w:left="3428" w:hanging="1440"/>
      </w:pPr>
    </w:lvl>
    <w:lvl w:ilvl="8">
      <w:start w:val="1"/>
      <w:numFmt w:val="decimal"/>
      <w:lvlText w:val="%1.%2.%3.%4.%5.%6.%7.%8.%9"/>
      <w:lvlJc w:val="left"/>
      <w:pPr>
        <w:tabs>
          <w:tab w:val="num" w:pos="4072"/>
        </w:tabs>
        <w:ind w:left="4072" w:hanging="1800"/>
      </w:pPr>
    </w:lvl>
  </w:abstractNum>
  <w:abstractNum w:abstractNumId="9" w15:restartNumberingAfterBreak="0">
    <w:nsid w:val="0000000A"/>
    <w:multiLevelType w:val="singleLevel"/>
    <w:tmpl w:val="0000000A"/>
    <w:name w:val="WW8Num10"/>
    <w:lvl w:ilvl="0">
      <w:start w:val="1"/>
      <w:numFmt w:val="bullet"/>
      <w:lvlText w:val="·"/>
      <w:lvlJc w:val="left"/>
      <w:pPr>
        <w:tabs>
          <w:tab w:val="num" w:pos="284"/>
        </w:tabs>
        <w:ind w:left="284" w:hanging="284"/>
      </w:pPr>
      <w:rPr>
        <w:rFonts w:ascii="Symbol" w:hAnsi="Symbol"/>
      </w:rPr>
    </w:lvl>
  </w:abstractNum>
  <w:abstractNum w:abstractNumId="10" w15:restartNumberingAfterBreak="0">
    <w:nsid w:val="0000000B"/>
    <w:multiLevelType w:val="singleLevel"/>
    <w:tmpl w:val="0000000B"/>
    <w:name w:val="WW8Num11"/>
    <w:lvl w:ilvl="0">
      <w:start w:val="1"/>
      <w:numFmt w:val="bullet"/>
      <w:lvlText w:val="·"/>
      <w:lvlJc w:val="left"/>
      <w:pPr>
        <w:tabs>
          <w:tab w:val="num" w:pos="284"/>
        </w:tabs>
        <w:ind w:left="284" w:hanging="284"/>
      </w:pPr>
      <w:rPr>
        <w:rFonts w:ascii="Symbol" w:hAnsi="Symbol"/>
      </w:rPr>
    </w:lvl>
  </w:abstractNum>
  <w:abstractNum w:abstractNumId="11" w15:restartNumberingAfterBreak="0">
    <w:nsid w:val="0000000C"/>
    <w:multiLevelType w:val="singleLevel"/>
    <w:tmpl w:val="0000000C"/>
    <w:name w:val="WW8Num12"/>
    <w:lvl w:ilvl="0">
      <w:start w:val="1"/>
      <w:numFmt w:val="bullet"/>
      <w:lvlText w:val="·"/>
      <w:lvlJc w:val="left"/>
      <w:pPr>
        <w:tabs>
          <w:tab w:val="num" w:pos="284"/>
        </w:tabs>
        <w:ind w:left="284" w:hanging="284"/>
      </w:pPr>
      <w:rPr>
        <w:rFonts w:ascii="Symbol" w:hAnsi="Symbol"/>
      </w:rPr>
    </w:lvl>
  </w:abstractNum>
  <w:abstractNum w:abstractNumId="12" w15:restartNumberingAfterBreak="0">
    <w:nsid w:val="0000000D"/>
    <w:multiLevelType w:val="singleLevel"/>
    <w:tmpl w:val="0000000D"/>
    <w:name w:val="WW8Num13"/>
    <w:lvl w:ilvl="0">
      <w:start w:val="1"/>
      <w:numFmt w:val="bullet"/>
      <w:lvlText w:val="·"/>
      <w:lvlJc w:val="left"/>
      <w:pPr>
        <w:tabs>
          <w:tab w:val="num" w:pos="284"/>
        </w:tabs>
        <w:ind w:left="284" w:hanging="284"/>
      </w:pPr>
      <w:rPr>
        <w:rFonts w:ascii="Symbol" w:hAnsi="Symbol"/>
      </w:rPr>
    </w:lvl>
  </w:abstractNum>
  <w:abstractNum w:abstractNumId="13" w15:restartNumberingAfterBreak="0">
    <w:nsid w:val="0000000E"/>
    <w:multiLevelType w:val="singleLevel"/>
    <w:tmpl w:val="0000000E"/>
    <w:name w:val="WW8Num14"/>
    <w:lvl w:ilvl="0">
      <w:start w:val="1"/>
      <w:numFmt w:val="bullet"/>
      <w:lvlText w:val="·"/>
      <w:lvlJc w:val="left"/>
      <w:pPr>
        <w:tabs>
          <w:tab w:val="num" w:pos="284"/>
        </w:tabs>
        <w:ind w:left="284" w:hanging="284"/>
      </w:pPr>
      <w:rPr>
        <w:rFonts w:ascii="Symbol" w:hAnsi="Symbol"/>
        <w:sz w:val="18"/>
      </w:rPr>
    </w:lvl>
  </w:abstractNum>
  <w:abstractNum w:abstractNumId="14" w15:restartNumberingAfterBreak="0">
    <w:nsid w:val="0000000F"/>
    <w:multiLevelType w:val="singleLevel"/>
    <w:tmpl w:val="0000000F"/>
    <w:name w:val="WW8Num15"/>
    <w:lvl w:ilvl="0">
      <w:start w:val="1"/>
      <w:numFmt w:val="bullet"/>
      <w:lvlText w:val="·"/>
      <w:lvlJc w:val="left"/>
      <w:pPr>
        <w:tabs>
          <w:tab w:val="num" w:pos="284"/>
        </w:tabs>
        <w:ind w:left="284" w:hanging="284"/>
      </w:pPr>
      <w:rPr>
        <w:rFonts w:ascii="Symbol" w:hAnsi="Symbol"/>
      </w:rPr>
    </w:lvl>
  </w:abstractNum>
  <w:abstractNum w:abstractNumId="15" w15:restartNumberingAfterBreak="0">
    <w:nsid w:val="00000010"/>
    <w:multiLevelType w:val="singleLevel"/>
    <w:tmpl w:val="00000010"/>
    <w:name w:val="WW8Num16"/>
    <w:lvl w:ilvl="0">
      <w:start w:val="1"/>
      <w:numFmt w:val="bullet"/>
      <w:lvlText w:val="·"/>
      <w:lvlJc w:val="left"/>
      <w:pPr>
        <w:tabs>
          <w:tab w:val="num" w:pos="284"/>
        </w:tabs>
        <w:ind w:left="284" w:hanging="284"/>
      </w:pPr>
      <w:rPr>
        <w:rFonts w:ascii="Symbol" w:hAnsi="Symbol"/>
      </w:rPr>
    </w:lvl>
  </w:abstractNum>
  <w:abstractNum w:abstractNumId="16" w15:restartNumberingAfterBreak="0">
    <w:nsid w:val="00000011"/>
    <w:multiLevelType w:val="singleLevel"/>
    <w:tmpl w:val="00000011"/>
    <w:name w:val="WW8Num17"/>
    <w:lvl w:ilvl="0">
      <w:start w:val="1"/>
      <w:numFmt w:val="bullet"/>
      <w:lvlText w:val="·"/>
      <w:lvlJc w:val="left"/>
      <w:pPr>
        <w:tabs>
          <w:tab w:val="num" w:pos="284"/>
        </w:tabs>
        <w:ind w:left="284" w:hanging="284"/>
      </w:pPr>
      <w:rPr>
        <w:rFonts w:ascii="Symbol" w:hAnsi="Symbol"/>
      </w:rPr>
    </w:lvl>
  </w:abstractNum>
  <w:abstractNum w:abstractNumId="17" w15:restartNumberingAfterBreak="0">
    <w:nsid w:val="00000012"/>
    <w:multiLevelType w:val="singleLevel"/>
    <w:tmpl w:val="00000012"/>
    <w:name w:val="WW8Num18"/>
    <w:lvl w:ilvl="0">
      <w:start w:val="1"/>
      <w:numFmt w:val="bullet"/>
      <w:lvlText w:val="¨"/>
      <w:lvlJc w:val="left"/>
      <w:pPr>
        <w:tabs>
          <w:tab w:val="num" w:pos="284"/>
        </w:tabs>
        <w:ind w:left="284" w:hanging="284"/>
      </w:pPr>
      <w:rPr>
        <w:rFonts w:ascii="Symbol" w:hAnsi="Symbol"/>
      </w:rPr>
    </w:lvl>
  </w:abstractNum>
  <w:abstractNum w:abstractNumId="18" w15:restartNumberingAfterBreak="0">
    <w:nsid w:val="00000013"/>
    <w:multiLevelType w:val="singleLevel"/>
    <w:tmpl w:val="00000013"/>
    <w:name w:val="WW8Num19"/>
    <w:lvl w:ilvl="0">
      <w:start w:val="1"/>
      <w:numFmt w:val="bullet"/>
      <w:lvlText w:val="·"/>
      <w:lvlJc w:val="left"/>
      <w:pPr>
        <w:tabs>
          <w:tab w:val="num" w:pos="284"/>
        </w:tabs>
        <w:ind w:left="284" w:hanging="284"/>
      </w:pPr>
      <w:rPr>
        <w:rFonts w:ascii="Symbol" w:hAnsi="Symbol"/>
      </w:rPr>
    </w:lvl>
  </w:abstractNum>
  <w:abstractNum w:abstractNumId="19" w15:restartNumberingAfterBreak="0">
    <w:nsid w:val="00000014"/>
    <w:multiLevelType w:val="singleLevel"/>
    <w:tmpl w:val="00000014"/>
    <w:name w:val="WW8Num20"/>
    <w:lvl w:ilvl="0">
      <w:start w:val="1"/>
      <w:numFmt w:val="bullet"/>
      <w:lvlText w:val="·"/>
      <w:lvlJc w:val="left"/>
      <w:pPr>
        <w:tabs>
          <w:tab w:val="num" w:pos="284"/>
        </w:tabs>
        <w:ind w:left="284" w:hanging="284"/>
      </w:pPr>
      <w:rPr>
        <w:rFonts w:ascii="Symbol" w:hAnsi="Symbol"/>
      </w:rPr>
    </w:lvl>
  </w:abstractNum>
  <w:abstractNum w:abstractNumId="20" w15:restartNumberingAfterBreak="0">
    <w:nsid w:val="00000015"/>
    <w:multiLevelType w:val="singleLevel"/>
    <w:tmpl w:val="00000015"/>
    <w:name w:val="WW8Num21"/>
    <w:lvl w:ilvl="0">
      <w:start w:val="1"/>
      <w:numFmt w:val="bullet"/>
      <w:lvlText w:val="·"/>
      <w:lvlJc w:val="left"/>
      <w:pPr>
        <w:tabs>
          <w:tab w:val="num" w:pos="284"/>
        </w:tabs>
        <w:ind w:left="284" w:hanging="284"/>
      </w:pPr>
      <w:rPr>
        <w:rFonts w:ascii="Symbol" w:hAnsi="Symbol"/>
      </w:rPr>
    </w:lvl>
  </w:abstractNum>
  <w:abstractNum w:abstractNumId="21" w15:restartNumberingAfterBreak="0">
    <w:nsid w:val="00000016"/>
    <w:multiLevelType w:val="singleLevel"/>
    <w:tmpl w:val="00000016"/>
    <w:name w:val="WW8Num22"/>
    <w:lvl w:ilvl="0">
      <w:start w:val="3"/>
      <w:numFmt w:val="bullet"/>
      <w:lvlText w:val="-"/>
      <w:lvlJc w:val="left"/>
      <w:pPr>
        <w:tabs>
          <w:tab w:val="num" w:pos="1048"/>
        </w:tabs>
        <w:ind w:left="1048" w:hanging="480"/>
      </w:pPr>
      <w:rPr>
        <w:rFonts w:ascii="Times New Roman" w:hAnsi="Times New Roman"/>
      </w:rPr>
    </w:lvl>
  </w:abstractNum>
  <w:abstractNum w:abstractNumId="22" w15:restartNumberingAfterBreak="0">
    <w:nsid w:val="00000017"/>
    <w:multiLevelType w:val="singleLevel"/>
    <w:tmpl w:val="00000017"/>
    <w:name w:val="WW8Num23"/>
    <w:lvl w:ilvl="0">
      <w:start w:val="1"/>
      <w:numFmt w:val="bullet"/>
      <w:lvlText w:val="¨"/>
      <w:lvlJc w:val="left"/>
      <w:pPr>
        <w:tabs>
          <w:tab w:val="num" w:pos="284"/>
        </w:tabs>
        <w:ind w:left="284" w:hanging="284"/>
      </w:pPr>
      <w:rPr>
        <w:rFonts w:ascii="Symbol" w:hAnsi="Symbol"/>
      </w:rPr>
    </w:lvl>
  </w:abstractNum>
  <w:abstractNum w:abstractNumId="23" w15:restartNumberingAfterBreak="0">
    <w:nsid w:val="00000018"/>
    <w:multiLevelType w:val="singleLevel"/>
    <w:tmpl w:val="00000018"/>
    <w:name w:val="WW8Num24"/>
    <w:lvl w:ilvl="0">
      <w:start w:val="1"/>
      <w:numFmt w:val="bullet"/>
      <w:lvlText w:val="·"/>
      <w:lvlJc w:val="left"/>
      <w:pPr>
        <w:tabs>
          <w:tab w:val="num" w:pos="284"/>
        </w:tabs>
        <w:ind w:left="284" w:hanging="284"/>
      </w:pPr>
      <w:rPr>
        <w:rFonts w:ascii="Symbol" w:hAnsi="Symbol"/>
        <w:sz w:val="18"/>
      </w:rPr>
    </w:lvl>
  </w:abstractNum>
  <w:abstractNum w:abstractNumId="24" w15:restartNumberingAfterBreak="0">
    <w:nsid w:val="00000019"/>
    <w:multiLevelType w:val="singleLevel"/>
    <w:tmpl w:val="00000019"/>
    <w:name w:val="WW8Num25"/>
    <w:lvl w:ilvl="0">
      <w:start w:val="1"/>
      <w:numFmt w:val="bullet"/>
      <w:lvlText w:val="¨"/>
      <w:lvlJc w:val="left"/>
      <w:pPr>
        <w:tabs>
          <w:tab w:val="num" w:pos="284"/>
        </w:tabs>
        <w:ind w:left="284" w:hanging="284"/>
      </w:pPr>
      <w:rPr>
        <w:rFonts w:ascii="Symbol" w:hAnsi="Symbol"/>
      </w:rPr>
    </w:lvl>
  </w:abstractNum>
  <w:abstractNum w:abstractNumId="25" w15:restartNumberingAfterBreak="0">
    <w:nsid w:val="0000001A"/>
    <w:multiLevelType w:val="singleLevel"/>
    <w:tmpl w:val="0000001A"/>
    <w:name w:val="WW8Num26"/>
    <w:lvl w:ilvl="0">
      <w:start w:val="1"/>
      <w:numFmt w:val="lowerLetter"/>
      <w:lvlText w:val="%1)"/>
      <w:lvlJc w:val="left"/>
      <w:pPr>
        <w:tabs>
          <w:tab w:val="num" w:pos="1421"/>
        </w:tabs>
        <w:ind w:left="1421" w:hanging="570"/>
      </w:pPr>
    </w:lvl>
  </w:abstractNum>
  <w:abstractNum w:abstractNumId="26" w15:restartNumberingAfterBreak="0">
    <w:nsid w:val="0000001B"/>
    <w:multiLevelType w:val="multilevel"/>
    <w:tmpl w:val="0000001B"/>
    <w:name w:val="WW8Num27"/>
    <w:lvl w:ilvl="0">
      <w:start w:val="1"/>
      <w:numFmt w:val="bullet"/>
      <w:lvlText w:val="✔"/>
      <w:lvlJc w:val="left"/>
      <w:pPr>
        <w:tabs>
          <w:tab w:val="num" w:pos="720"/>
        </w:tabs>
        <w:ind w:left="720" w:hanging="360"/>
      </w:pPr>
      <w:rPr>
        <w:rFonts w:ascii="StarSymbol" w:hAnsi="StarSymbol"/>
      </w:rPr>
    </w:lvl>
    <w:lvl w:ilvl="1">
      <w:start w:val="1"/>
      <w:numFmt w:val="bullet"/>
      <w:lvlText w:val=""/>
      <w:lvlJc w:val="left"/>
      <w:pPr>
        <w:tabs>
          <w:tab w:val="num" w:pos="1080"/>
        </w:tabs>
        <w:ind w:left="1080" w:hanging="360"/>
      </w:pPr>
      <w:rPr>
        <w:rFonts w:ascii="Wingdings 2" w:hAnsi="Wingdings 2" w:cs="StarSymbol"/>
        <w:sz w:val="18"/>
        <w:szCs w:val="18"/>
      </w:rPr>
    </w:lvl>
    <w:lvl w:ilvl="2">
      <w:start w:val="1"/>
      <w:numFmt w:val="bullet"/>
      <w:lvlText w:val="■"/>
      <w:lvlJc w:val="left"/>
      <w:pPr>
        <w:tabs>
          <w:tab w:val="num" w:pos="1440"/>
        </w:tabs>
        <w:ind w:left="1440" w:hanging="360"/>
      </w:pPr>
      <w:rPr>
        <w:rFonts w:ascii="StarSymbol" w:hAnsi="StarSymbol"/>
      </w:rPr>
    </w:lvl>
    <w:lvl w:ilvl="3">
      <w:start w:val="1"/>
      <w:numFmt w:val="bullet"/>
      <w:lvlText w:val="●"/>
      <w:lvlJc w:val="left"/>
      <w:pPr>
        <w:tabs>
          <w:tab w:val="num" w:pos="1800"/>
        </w:tabs>
        <w:ind w:left="1800" w:hanging="360"/>
      </w:pPr>
      <w:rPr>
        <w:rFonts w:ascii="StarSymbol" w:hAnsi="StarSymbol"/>
      </w:rPr>
    </w:lvl>
    <w:lvl w:ilvl="4">
      <w:start w:val="1"/>
      <w:numFmt w:val="bullet"/>
      <w:lvlText w:val=""/>
      <w:lvlJc w:val="left"/>
      <w:pPr>
        <w:tabs>
          <w:tab w:val="num" w:pos="2160"/>
        </w:tabs>
        <w:ind w:left="2160" w:hanging="360"/>
      </w:pPr>
      <w:rPr>
        <w:rFonts w:ascii="Wingdings 2" w:hAnsi="Wingdings 2" w:cs="StarSymbol"/>
        <w:sz w:val="18"/>
        <w:szCs w:val="18"/>
      </w:rPr>
    </w:lvl>
    <w:lvl w:ilvl="5">
      <w:start w:val="1"/>
      <w:numFmt w:val="bullet"/>
      <w:lvlText w:val="■"/>
      <w:lvlJc w:val="left"/>
      <w:pPr>
        <w:tabs>
          <w:tab w:val="num" w:pos="2520"/>
        </w:tabs>
        <w:ind w:left="2520" w:hanging="360"/>
      </w:pPr>
      <w:rPr>
        <w:rFonts w:ascii="StarSymbol" w:hAnsi="StarSymbol"/>
      </w:rPr>
    </w:lvl>
    <w:lvl w:ilvl="6">
      <w:start w:val="1"/>
      <w:numFmt w:val="bullet"/>
      <w:lvlText w:val="●"/>
      <w:lvlJc w:val="left"/>
      <w:pPr>
        <w:tabs>
          <w:tab w:val="num" w:pos="2880"/>
        </w:tabs>
        <w:ind w:left="2880" w:hanging="360"/>
      </w:pPr>
      <w:rPr>
        <w:rFonts w:ascii="StarSymbol" w:hAnsi="StarSymbol"/>
      </w:rPr>
    </w:lvl>
    <w:lvl w:ilvl="7">
      <w:start w:val="1"/>
      <w:numFmt w:val="bullet"/>
      <w:lvlText w:val=""/>
      <w:lvlJc w:val="left"/>
      <w:pPr>
        <w:tabs>
          <w:tab w:val="num" w:pos="3240"/>
        </w:tabs>
        <w:ind w:left="3240" w:hanging="360"/>
      </w:pPr>
      <w:rPr>
        <w:rFonts w:ascii="Wingdings 2" w:hAnsi="Wingdings 2" w:cs="StarSymbol"/>
        <w:sz w:val="18"/>
        <w:szCs w:val="18"/>
      </w:rPr>
    </w:lvl>
    <w:lvl w:ilvl="8">
      <w:start w:val="1"/>
      <w:numFmt w:val="bullet"/>
      <w:lvlText w:val="■"/>
      <w:lvlJc w:val="left"/>
      <w:pPr>
        <w:tabs>
          <w:tab w:val="num" w:pos="3600"/>
        </w:tabs>
        <w:ind w:left="3600" w:hanging="360"/>
      </w:pPr>
      <w:rPr>
        <w:rFonts w:ascii="StarSymbol" w:hAnsi="StarSymbol"/>
      </w:rPr>
    </w:lvl>
  </w:abstractNum>
  <w:abstractNum w:abstractNumId="27" w15:restartNumberingAfterBreak="0">
    <w:nsid w:val="00000031"/>
    <w:multiLevelType w:val="singleLevel"/>
    <w:tmpl w:val="00000031"/>
    <w:name w:val="WW8Num58"/>
    <w:lvl w:ilvl="0">
      <w:start w:val="1"/>
      <w:numFmt w:val="bullet"/>
      <w:lvlText w:val="·"/>
      <w:lvlJc w:val="left"/>
      <w:pPr>
        <w:tabs>
          <w:tab w:val="num" w:pos="284"/>
        </w:tabs>
        <w:ind w:left="284" w:hanging="284"/>
      </w:pPr>
      <w:rPr>
        <w:rFonts w:ascii="Symbol" w:hAnsi="Symbol"/>
      </w:rPr>
    </w:lvl>
  </w:abstractNum>
  <w:abstractNum w:abstractNumId="28" w15:restartNumberingAfterBreak="0">
    <w:nsid w:val="00503BD4"/>
    <w:multiLevelType w:val="hybridMultilevel"/>
    <w:tmpl w:val="049E6D26"/>
    <w:lvl w:ilvl="0" w:tplc="769E1846">
      <w:numFmt w:val="bullet"/>
      <w:lvlText w:val="-"/>
      <w:lvlJc w:val="left"/>
      <w:pPr>
        <w:ind w:left="1713" w:hanging="360"/>
      </w:pPr>
      <w:rPr>
        <w:rFonts w:ascii="Calibri" w:eastAsia="Calibri" w:hAnsi="Calibri" w:cs="Calibri" w:hint="default"/>
      </w:rPr>
    </w:lvl>
    <w:lvl w:ilvl="1" w:tplc="040C0003" w:tentative="1">
      <w:start w:val="1"/>
      <w:numFmt w:val="bullet"/>
      <w:lvlText w:val="o"/>
      <w:lvlJc w:val="left"/>
      <w:pPr>
        <w:ind w:left="2433" w:hanging="360"/>
      </w:pPr>
      <w:rPr>
        <w:rFonts w:ascii="Courier New" w:hAnsi="Courier New" w:cs="Courier New" w:hint="default"/>
      </w:rPr>
    </w:lvl>
    <w:lvl w:ilvl="2" w:tplc="040C0005" w:tentative="1">
      <w:start w:val="1"/>
      <w:numFmt w:val="bullet"/>
      <w:lvlText w:val=""/>
      <w:lvlJc w:val="left"/>
      <w:pPr>
        <w:ind w:left="3153" w:hanging="360"/>
      </w:pPr>
      <w:rPr>
        <w:rFonts w:ascii="Wingdings" w:hAnsi="Wingdings" w:hint="default"/>
      </w:rPr>
    </w:lvl>
    <w:lvl w:ilvl="3" w:tplc="040C0001" w:tentative="1">
      <w:start w:val="1"/>
      <w:numFmt w:val="bullet"/>
      <w:lvlText w:val=""/>
      <w:lvlJc w:val="left"/>
      <w:pPr>
        <w:ind w:left="3873" w:hanging="360"/>
      </w:pPr>
      <w:rPr>
        <w:rFonts w:ascii="Symbol" w:hAnsi="Symbol" w:hint="default"/>
      </w:rPr>
    </w:lvl>
    <w:lvl w:ilvl="4" w:tplc="040C0003" w:tentative="1">
      <w:start w:val="1"/>
      <w:numFmt w:val="bullet"/>
      <w:lvlText w:val="o"/>
      <w:lvlJc w:val="left"/>
      <w:pPr>
        <w:ind w:left="4593" w:hanging="360"/>
      </w:pPr>
      <w:rPr>
        <w:rFonts w:ascii="Courier New" w:hAnsi="Courier New" w:cs="Courier New" w:hint="default"/>
      </w:rPr>
    </w:lvl>
    <w:lvl w:ilvl="5" w:tplc="040C0005" w:tentative="1">
      <w:start w:val="1"/>
      <w:numFmt w:val="bullet"/>
      <w:lvlText w:val=""/>
      <w:lvlJc w:val="left"/>
      <w:pPr>
        <w:ind w:left="5313" w:hanging="360"/>
      </w:pPr>
      <w:rPr>
        <w:rFonts w:ascii="Wingdings" w:hAnsi="Wingdings" w:hint="default"/>
      </w:rPr>
    </w:lvl>
    <w:lvl w:ilvl="6" w:tplc="040C0001" w:tentative="1">
      <w:start w:val="1"/>
      <w:numFmt w:val="bullet"/>
      <w:lvlText w:val=""/>
      <w:lvlJc w:val="left"/>
      <w:pPr>
        <w:ind w:left="6033" w:hanging="360"/>
      </w:pPr>
      <w:rPr>
        <w:rFonts w:ascii="Symbol" w:hAnsi="Symbol" w:hint="default"/>
      </w:rPr>
    </w:lvl>
    <w:lvl w:ilvl="7" w:tplc="040C0003" w:tentative="1">
      <w:start w:val="1"/>
      <w:numFmt w:val="bullet"/>
      <w:lvlText w:val="o"/>
      <w:lvlJc w:val="left"/>
      <w:pPr>
        <w:ind w:left="6753" w:hanging="360"/>
      </w:pPr>
      <w:rPr>
        <w:rFonts w:ascii="Courier New" w:hAnsi="Courier New" w:cs="Courier New" w:hint="default"/>
      </w:rPr>
    </w:lvl>
    <w:lvl w:ilvl="8" w:tplc="040C0005" w:tentative="1">
      <w:start w:val="1"/>
      <w:numFmt w:val="bullet"/>
      <w:lvlText w:val=""/>
      <w:lvlJc w:val="left"/>
      <w:pPr>
        <w:ind w:left="7473" w:hanging="360"/>
      </w:pPr>
      <w:rPr>
        <w:rFonts w:ascii="Wingdings" w:hAnsi="Wingdings" w:hint="default"/>
      </w:rPr>
    </w:lvl>
  </w:abstractNum>
  <w:abstractNum w:abstractNumId="29" w15:restartNumberingAfterBreak="0">
    <w:nsid w:val="029E1A3B"/>
    <w:multiLevelType w:val="hybridMultilevel"/>
    <w:tmpl w:val="09240B20"/>
    <w:name w:val="WW8Num112"/>
    <w:lvl w:ilvl="0" w:tplc="040C0005">
      <w:start w:val="1"/>
      <w:numFmt w:val="bullet"/>
      <w:lvlText w:val=""/>
      <w:lvlJc w:val="left"/>
      <w:pPr>
        <w:tabs>
          <w:tab w:val="num" w:pos="360"/>
        </w:tabs>
        <w:ind w:left="360" w:hanging="360"/>
      </w:pPr>
      <w:rPr>
        <w:rFonts w:ascii="Wingdings" w:hAnsi="Wingdings" w:hint="default"/>
      </w:rPr>
    </w:lvl>
    <w:lvl w:ilvl="1" w:tplc="040C0003" w:tentative="1">
      <w:start w:val="1"/>
      <w:numFmt w:val="bullet"/>
      <w:lvlText w:val="o"/>
      <w:lvlJc w:val="left"/>
      <w:pPr>
        <w:tabs>
          <w:tab w:val="num" w:pos="1080"/>
        </w:tabs>
        <w:ind w:left="1080" w:hanging="360"/>
      </w:pPr>
      <w:rPr>
        <w:rFonts w:ascii="Courier New" w:hAnsi="Courier New" w:cs="Courier New" w:hint="default"/>
      </w:rPr>
    </w:lvl>
    <w:lvl w:ilvl="2" w:tplc="040C0005" w:tentative="1">
      <w:start w:val="1"/>
      <w:numFmt w:val="bullet"/>
      <w:lvlText w:val=""/>
      <w:lvlJc w:val="left"/>
      <w:pPr>
        <w:tabs>
          <w:tab w:val="num" w:pos="1800"/>
        </w:tabs>
        <w:ind w:left="1800" w:hanging="360"/>
      </w:pPr>
      <w:rPr>
        <w:rFonts w:ascii="Wingdings" w:hAnsi="Wingdings" w:hint="default"/>
      </w:rPr>
    </w:lvl>
    <w:lvl w:ilvl="3" w:tplc="040C0001" w:tentative="1">
      <w:start w:val="1"/>
      <w:numFmt w:val="bullet"/>
      <w:lvlText w:val=""/>
      <w:lvlJc w:val="left"/>
      <w:pPr>
        <w:tabs>
          <w:tab w:val="num" w:pos="2520"/>
        </w:tabs>
        <w:ind w:left="2520" w:hanging="360"/>
      </w:pPr>
      <w:rPr>
        <w:rFonts w:ascii="Symbol" w:hAnsi="Symbol" w:hint="default"/>
      </w:rPr>
    </w:lvl>
    <w:lvl w:ilvl="4" w:tplc="040C0003" w:tentative="1">
      <w:start w:val="1"/>
      <w:numFmt w:val="bullet"/>
      <w:lvlText w:val="o"/>
      <w:lvlJc w:val="left"/>
      <w:pPr>
        <w:tabs>
          <w:tab w:val="num" w:pos="3240"/>
        </w:tabs>
        <w:ind w:left="3240" w:hanging="360"/>
      </w:pPr>
      <w:rPr>
        <w:rFonts w:ascii="Courier New" w:hAnsi="Courier New" w:cs="Courier New" w:hint="default"/>
      </w:rPr>
    </w:lvl>
    <w:lvl w:ilvl="5" w:tplc="040C0005" w:tentative="1">
      <w:start w:val="1"/>
      <w:numFmt w:val="bullet"/>
      <w:lvlText w:val=""/>
      <w:lvlJc w:val="left"/>
      <w:pPr>
        <w:tabs>
          <w:tab w:val="num" w:pos="3960"/>
        </w:tabs>
        <w:ind w:left="3960" w:hanging="360"/>
      </w:pPr>
      <w:rPr>
        <w:rFonts w:ascii="Wingdings" w:hAnsi="Wingdings" w:hint="default"/>
      </w:rPr>
    </w:lvl>
    <w:lvl w:ilvl="6" w:tplc="040C0001" w:tentative="1">
      <w:start w:val="1"/>
      <w:numFmt w:val="bullet"/>
      <w:lvlText w:val=""/>
      <w:lvlJc w:val="left"/>
      <w:pPr>
        <w:tabs>
          <w:tab w:val="num" w:pos="4680"/>
        </w:tabs>
        <w:ind w:left="4680" w:hanging="360"/>
      </w:pPr>
      <w:rPr>
        <w:rFonts w:ascii="Symbol" w:hAnsi="Symbol" w:hint="default"/>
      </w:rPr>
    </w:lvl>
    <w:lvl w:ilvl="7" w:tplc="040C0003" w:tentative="1">
      <w:start w:val="1"/>
      <w:numFmt w:val="bullet"/>
      <w:lvlText w:val="o"/>
      <w:lvlJc w:val="left"/>
      <w:pPr>
        <w:tabs>
          <w:tab w:val="num" w:pos="5400"/>
        </w:tabs>
        <w:ind w:left="5400" w:hanging="360"/>
      </w:pPr>
      <w:rPr>
        <w:rFonts w:ascii="Courier New" w:hAnsi="Courier New" w:cs="Courier New" w:hint="default"/>
      </w:rPr>
    </w:lvl>
    <w:lvl w:ilvl="8" w:tplc="040C0005" w:tentative="1">
      <w:start w:val="1"/>
      <w:numFmt w:val="bullet"/>
      <w:lvlText w:val=""/>
      <w:lvlJc w:val="left"/>
      <w:pPr>
        <w:tabs>
          <w:tab w:val="num" w:pos="6120"/>
        </w:tabs>
        <w:ind w:left="6120" w:hanging="360"/>
      </w:pPr>
      <w:rPr>
        <w:rFonts w:ascii="Wingdings" w:hAnsi="Wingdings" w:hint="default"/>
      </w:rPr>
    </w:lvl>
  </w:abstractNum>
  <w:abstractNum w:abstractNumId="30" w15:restartNumberingAfterBreak="0">
    <w:nsid w:val="09756CA3"/>
    <w:multiLevelType w:val="hybridMultilevel"/>
    <w:tmpl w:val="F14A4450"/>
    <w:lvl w:ilvl="0" w:tplc="FFD66476">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1" w15:restartNumberingAfterBreak="0">
    <w:nsid w:val="0EE52694"/>
    <w:multiLevelType w:val="multilevel"/>
    <w:tmpl w:val="552E2CE4"/>
    <w:lvl w:ilvl="0">
      <w:start w:val="4"/>
      <w:numFmt w:val="decimal"/>
      <w:lvlText w:val="%1"/>
      <w:lvlJc w:val="left"/>
      <w:pPr>
        <w:ind w:left="480" w:hanging="480"/>
      </w:pPr>
      <w:rPr>
        <w:rFonts w:hint="default"/>
      </w:rPr>
    </w:lvl>
    <w:lvl w:ilvl="1">
      <w:start w:val="8"/>
      <w:numFmt w:val="decimal"/>
      <w:lvlText w:val="%1.%2"/>
      <w:lvlJc w:val="left"/>
      <w:pPr>
        <w:ind w:left="1123" w:hanging="480"/>
      </w:pPr>
      <w:rPr>
        <w:rFonts w:hint="default"/>
      </w:rPr>
    </w:lvl>
    <w:lvl w:ilvl="2">
      <w:start w:val="2"/>
      <w:numFmt w:val="decimal"/>
      <w:lvlText w:val="%1.%2.%3"/>
      <w:lvlJc w:val="left"/>
      <w:pPr>
        <w:ind w:left="2006" w:hanging="720"/>
      </w:pPr>
      <w:rPr>
        <w:rFonts w:hint="default"/>
      </w:rPr>
    </w:lvl>
    <w:lvl w:ilvl="3">
      <w:start w:val="1"/>
      <w:numFmt w:val="upperLetter"/>
      <w:lvlText w:val="%1.%2.%3.%4"/>
      <w:lvlJc w:val="left"/>
      <w:pPr>
        <w:ind w:left="2649" w:hanging="720"/>
      </w:pPr>
      <w:rPr>
        <w:rFonts w:hint="default"/>
      </w:rPr>
    </w:lvl>
    <w:lvl w:ilvl="4">
      <w:start w:val="1"/>
      <w:numFmt w:val="upperLetter"/>
      <w:lvlText w:val="%1.%2.%3.%4.%5"/>
      <w:lvlJc w:val="left"/>
      <w:pPr>
        <w:ind w:left="3652" w:hanging="1080"/>
      </w:pPr>
      <w:rPr>
        <w:rFonts w:hint="default"/>
      </w:rPr>
    </w:lvl>
    <w:lvl w:ilvl="5">
      <w:start w:val="1"/>
      <w:numFmt w:val="upperLetter"/>
      <w:lvlText w:val="%1.%2.%3.%4.%5.%6"/>
      <w:lvlJc w:val="left"/>
      <w:pPr>
        <w:ind w:left="4295" w:hanging="1080"/>
      </w:pPr>
      <w:rPr>
        <w:rFonts w:hint="default"/>
      </w:rPr>
    </w:lvl>
    <w:lvl w:ilvl="6">
      <w:start w:val="1"/>
      <w:numFmt w:val="decimal"/>
      <w:lvlText w:val="%1.%2.%3.%4.%5.%6.%7"/>
      <w:lvlJc w:val="left"/>
      <w:pPr>
        <w:ind w:left="5298" w:hanging="1440"/>
      </w:pPr>
      <w:rPr>
        <w:rFonts w:hint="default"/>
      </w:rPr>
    </w:lvl>
    <w:lvl w:ilvl="7">
      <w:start w:val="1"/>
      <w:numFmt w:val="decimal"/>
      <w:lvlText w:val="%1.%2.%3.%4.%5.%6.%7.%8"/>
      <w:lvlJc w:val="left"/>
      <w:pPr>
        <w:ind w:left="5941" w:hanging="1440"/>
      </w:pPr>
      <w:rPr>
        <w:rFonts w:hint="default"/>
      </w:rPr>
    </w:lvl>
    <w:lvl w:ilvl="8">
      <w:start w:val="1"/>
      <w:numFmt w:val="decimal"/>
      <w:lvlText w:val="%1.%2.%3.%4.%5.%6.%7.%8.%9"/>
      <w:lvlJc w:val="left"/>
      <w:pPr>
        <w:ind w:left="6584" w:hanging="1440"/>
      </w:pPr>
      <w:rPr>
        <w:rFonts w:hint="default"/>
      </w:rPr>
    </w:lvl>
  </w:abstractNum>
  <w:abstractNum w:abstractNumId="32" w15:restartNumberingAfterBreak="0">
    <w:nsid w:val="104A2743"/>
    <w:multiLevelType w:val="hybridMultilevel"/>
    <w:tmpl w:val="CE1E0B50"/>
    <w:lvl w:ilvl="0" w:tplc="FFD66476">
      <w:start w:val="1"/>
      <w:numFmt w:val="bullet"/>
      <w:lvlText w:val=""/>
      <w:lvlJc w:val="left"/>
      <w:pPr>
        <w:ind w:left="1060" w:hanging="360"/>
      </w:pPr>
      <w:rPr>
        <w:rFonts w:ascii="Symbol" w:hAnsi="Symbol" w:hint="default"/>
      </w:rPr>
    </w:lvl>
    <w:lvl w:ilvl="1" w:tplc="040C0003">
      <w:start w:val="1"/>
      <w:numFmt w:val="bullet"/>
      <w:lvlText w:val="o"/>
      <w:lvlJc w:val="left"/>
      <w:pPr>
        <w:ind w:left="1780" w:hanging="360"/>
      </w:pPr>
      <w:rPr>
        <w:rFonts w:ascii="Courier New" w:hAnsi="Courier New" w:cs="Courier New" w:hint="default"/>
      </w:rPr>
    </w:lvl>
    <w:lvl w:ilvl="2" w:tplc="040C0005" w:tentative="1">
      <w:start w:val="1"/>
      <w:numFmt w:val="bullet"/>
      <w:lvlText w:val=""/>
      <w:lvlJc w:val="left"/>
      <w:pPr>
        <w:ind w:left="2500" w:hanging="360"/>
      </w:pPr>
      <w:rPr>
        <w:rFonts w:ascii="Wingdings" w:hAnsi="Wingdings" w:hint="default"/>
      </w:rPr>
    </w:lvl>
    <w:lvl w:ilvl="3" w:tplc="040C0001" w:tentative="1">
      <w:start w:val="1"/>
      <w:numFmt w:val="bullet"/>
      <w:lvlText w:val=""/>
      <w:lvlJc w:val="left"/>
      <w:pPr>
        <w:ind w:left="3220" w:hanging="360"/>
      </w:pPr>
      <w:rPr>
        <w:rFonts w:ascii="Symbol" w:hAnsi="Symbol" w:hint="default"/>
      </w:rPr>
    </w:lvl>
    <w:lvl w:ilvl="4" w:tplc="040C0003" w:tentative="1">
      <w:start w:val="1"/>
      <w:numFmt w:val="bullet"/>
      <w:lvlText w:val="o"/>
      <w:lvlJc w:val="left"/>
      <w:pPr>
        <w:ind w:left="3940" w:hanging="360"/>
      </w:pPr>
      <w:rPr>
        <w:rFonts w:ascii="Courier New" w:hAnsi="Courier New" w:cs="Courier New" w:hint="default"/>
      </w:rPr>
    </w:lvl>
    <w:lvl w:ilvl="5" w:tplc="040C0005" w:tentative="1">
      <w:start w:val="1"/>
      <w:numFmt w:val="bullet"/>
      <w:lvlText w:val=""/>
      <w:lvlJc w:val="left"/>
      <w:pPr>
        <w:ind w:left="4660" w:hanging="360"/>
      </w:pPr>
      <w:rPr>
        <w:rFonts w:ascii="Wingdings" w:hAnsi="Wingdings" w:hint="default"/>
      </w:rPr>
    </w:lvl>
    <w:lvl w:ilvl="6" w:tplc="040C0001" w:tentative="1">
      <w:start w:val="1"/>
      <w:numFmt w:val="bullet"/>
      <w:lvlText w:val=""/>
      <w:lvlJc w:val="left"/>
      <w:pPr>
        <w:ind w:left="5380" w:hanging="360"/>
      </w:pPr>
      <w:rPr>
        <w:rFonts w:ascii="Symbol" w:hAnsi="Symbol" w:hint="default"/>
      </w:rPr>
    </w:lvl>
    <w:lvl w:ilvl="7" w:tplc="040C0003" w:tentative="1">
      <w:start w:val="1"/>
      <w:numFmt w:val="bullet"/>
      <w:lvlText w:val="o"/>
      <w:lvlJc w:val="left"/>
      <w:pPr>
        <w:ind w:left="6100" w:hanging="360"/>
      </w:pPr>
      <w:rPr>
        <w:rFonts w:ascii="Courier New" w:hAnsi="Courier New" w:cs="Courier New" w:hint="default"/>
      </w:rPr>
    </w:lvl>
    <w:lvl w:ilvl="8" w:tplc="040C0005" w:tentative="1">
      <w:start w:val="1"/>
      <w:numFmt w:val="bullet"/>
      <w:lvlText w:val=""/>
      <w:lvlJc w:val="left"/>
      <w:pPr>
        <w:ind w:left="6820" w:hanging="360"/>
      </w:pPr>
      <w:rPr>
        <w:rFonts w:ascii="Wingdings" w:hAnsi="Wingdings" w:hint="default"/>
      </w:rPr>
    </w:lvl>
  </w:abstractNum>
  <w:abstractNum w:abstractNumId="33" w15:restartNumberingAfterBreak="0">
    <w:nsid w:val="188D0C01"/>
    <w:multiLevelType w:val="hybridMultilevel"/>
    <w:tmpl w:val="7E14384E"/>
    <w:lvl w:ilvl="0" w:tplc="1DF4A2BA">
      <w:start w:val="1"/>
      <w:numFmt w:val="decimal"/>
      <w:pStyle w:val="Style1"/>
      <w:lvlText w:val="%1.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4" w15:restartNumberingAfterBreak="0">
    <w:nsid w:val="18E82BB6"/>
    <w:multiLevelType w:val="hybridMultilevel"/>
    <w:tmpl w:val="564AB79A"/>
    <w:lvl w:ilvl="0" w:tplc="769E1846">
      <w:numFmt w:val="bullet"/>
      <w:lvlText w:val="-"/>
      <w:lvlJc w:val="left"/>
      <w:pPr>
        <w:ind w:left="541" w:hanging="360"/>
      </w:pPr>
      <w:rPr>
        <w:rFonts w:ascii="Calibri" w:eastAsia="Calibri" w:hAnsi="Calibri" w:cs="Calibri" w:hint="default"/>
      </w:rPr>
    </w:lvl>
    <w:lvl w:ilvl="1" w:tplc="040C0003">
      <w:start w:val="1"/>
      <w:numFmt w:val="bullet"/>
      <w:lvlText w:val="o"/>
      <w:lvlJc w:val="left"/>
      <w:pPr>
        <w:ind w:left="628" w:hanging="360"/>
      </w:pPr>
      <w:rPr>
        <w:rFonts w:ascii="Courier New" w:hAnsi="Courier New" w:cs="Courier New" w:hint="default"/>
      </w:rPr>
    </w:lvl>
    <w:lvl w:ilvl="2" w:tplc="040C0005">
      <w:start w:val="1"/>
      <w:numFmt w:val="bullet"/>
      <w:lvlText w:val=""/>
      <w:lvlJc w:val="left"/>
      <w:pPr>
        <w:ind w:left="1348" w:hanging="360"/>
      </w:pPr>
      <w:rPr>
        <w:rFonts w:ascii="Wingdings" w:hAnsi="Wingdings" w:hint="default"/>
      </w:rPr>
    </w:lvl>
    <w:lvl w:ilvl="3" w:tplc="040C0001" w:tentative="1">
      <w:start w:val="1"/>
      <w:numFmt w:val="bullet"/>
      <w:lvlText w:val=""/>
      <w:lvlJc w:val="left"/>
      <w:pPr>
        <w:ind w:left="2068" w:hanging="360"/>
      </w:pPr>
      <w:rPr>
        <w:rFonts w:ascii="Symbol" w:hAnsi="Symbol" w:hint="default"/>
      </w:rPr>
    </w:lvl>
    <w:lvl w:ilvl="4" w:tplc="040C0003" w:tentative="1">
      <w:start w:val="1"/>
      <w:numFmt w:val="bullet"/>
      <w:lvlText w:val="o"/>
      <w:lvlJc w:val="left"/>
      <w:pPr>
        <w:ind w:left="2788" w:hanging="360"/>
      </w:pPr>
      <w:rPr>
        <w:rFonts w:ascii="Courier New" w:hAnsi="Courier New" w:cs="Courier New" w:hint="default"/>
      </w:rPr>
    </w:lvl>
    <w:lvl w:ilvl="5" w:tplc="040C0005" w:tentative="1">
      <w:start w:val="1"/>
      <w:numFmt w:val="bullet"/>
      <w:lvlText w:val=""/>
      <w:lvlJc w:val="left"/>
      <w:pPr>
        <w:ind w:left="3508" w:hanging="360"/>
      </w:pPr>
      <w:rPr>
        <w:rFonts w:ascii="Wingdings" w:hAnsi="Wingdings" w:hint="default"/>
      </w:rPr>
    </w:lvl>
    <w:lvl w:ilvl="6" w:tplc="040C0001" w:tentative="1">
      <w:start w:val="1"/>
      <w:numFmt w:val="bullet"/>
      <w:lvlText w:val=""/>
      <w:lvlJc w:val="left"/>
      <w:pPr>
        <w:ind w:left="4228" w:hanging="360"/>
      </w:pPr>
      <w:rPr>
        <w:rFonts w:ascii="Symbol" w:hAnsi="Symbol" w:hint="default"/>
      </w:rPr>
    </w:lvl>
    <w:lvl w:ilvl="7" w:tplc="040C0003" w:tentative="1">
      <w:start w:val="1"/>
      <w:numFmt w:val="bullet"/>
      <w:lvlText w:val="o"/>
      <w:lvlJc w:val="left"/>
      <w:pPr>
        <w:ind w:left="4948" w:hanging="360"/>
      </w:pPr>
      <w:rPr>
        <w:rFonts w:ascii="Courier New" w:hAnsi="Courier New" w:cs="Courier New" w:hint="default"/>
      </w:rPr>
    </w:lvl>
    <w:lvl w:ilvl="8" w:tplc="040C0005" w:tentative="1">
      <w:start w:val="1"/>
      <w:numFmt w:val="bullet"/>
      <w:lvlText w:val=""/>
      <w:lvlJc w:val="left"/>
      <w:pPr>
        <w:ind w:left="5668" w:hanging="360"/>
      </w:pPr>
      <w:rPr>
        <w:rFonts w:ascii="Wingdings" w:hAnsi="Wingdings" w:hint="default"/>
      </w:rPr>
    </w:lvl>
  </w:abstractNum>
  <w:abstractNum w:abstractNumId="35" w15:restartNumberingAfterBreak="0">
    <w:nsid w:val="19285320"/>
    <w:multiLevelType w:val="hybridMultilevel"/>
    <w:tmpl w:val="0CF0B77C"/>
    <w:lvl w:ilvl="0" w:tplc="64349074">
      <w:start w:val="1"/>
      <w:numFmt w:val="decimal"/>
      <w:lvlText w:val="%1-"/>
      <w:lvlJc w:val="left"/>
      <w:pPr>
        <w:tabs>
          <w:tab w:val="num" w:pos="720"/>
        </w:tabs>
        <w:ind w:left="720" w:hanging="360"/>
      </w:pPr>
      <w:rPr>
        <w:rFonts w:hint="default"/>
      </w:rPr>
    </w:lvl>
    <w:lvl w:ilvl="1" w:tplc="040C0019">
      <w:start w:val="1"/>
      <w:numFmt w:val="lowerLetter"/>
      <w:lvlText w:val="%2."/>
      <w:lvlJc w:val="left"/>
      <w:pPr>
        <w:tabs>
          <w:tab w:val="num" w:pos="1440"/>
        </w:tabs>
        <w:ind w:left="1440" w:hanging="360"/>
      </w:pPr>
    </w:lvl>
    <w:lvl w:ilvl="2" w:tplc="040C001B">
      <w:start w:val="1"/>
      <w:numFmt w:val="lowerRoman"/>
      <w:lvlText w:val="%3."/>
      <w:lvlJc w:val="right"/>
      <w:pPr>
        <w:tabs>
          <w:tab w:val="num" w:pos="2160"/>
        </w:tabs>
        <w:ind w:left="2160" w:hanging="180"/>
      </w:pPr>
    </w:lvl>
    <w:lvl w:ilvl="3" w:tplc="11AEA54A">
      <w:start w:val="1"/>
      <w:numFmt w:val="decimal"/>
      <w:pStyle w:val="StyleTitre1JustifiGauche0cmSuspendu076cmDroit"/>
      <w:lvlText w:val="%4."/>
      <w:lvlJc w:val="left"/>
      <w:pPr>
        <w:tabs>
          <w:tab w:val="num" w:pos="2880"/>
        </w:tabs>
        <w:ind w:left="2880" w:hanging="360"/>
      </w:pPr>
    </w:lvl>
    <w:lvl w:ilvl="4" w:tplc="C6AE8200">
      <w:start w:val="1"/>
      <w:numFmt w:val="decimal"/>
      <w:lvlText w:val="%5"/>
      <w:lvlJc w:val="left"/>
      <w:pPr>
        <w:tabs>
          <w:tab w:val="num" w:pos="3600"/>
        </w:tabs>
        <w:ind w:left="3600" w:hanging="360"/>
      </w:pPr>
      <w:rPr>
        <w:rFonts w:hint="default"/>
      </w:rPr>
    </w:lvl>
    <w:lvl w:ilvl="5" w:tplc="16BEEEDE">
      <w:start w:val="5"/>
      <w:numFmt w:val="bullet"/>
      <w:lvlText w:val="-"/>
      <w:lvlJc w:val="left"/>
      <w:pPr>
        <w:ind w:left="4500" w:hanging="360"/>
      </w:pPr>
      <w:rPr>
        <w:rFonts w:ascii="Times New Roman" w:eastAsia="Times New Roman" w:hAnsi="Times New Roman" w:cs="Times New Roman" w:hint="default"/>
      </w:r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36" w15:restartNumberingAfterBreak="0">
    <w:nsid w:val="19952A64"/>
    <w:multiLevelType w:val="hybridMultilevel"/>
    <w:tmpl w:val="F328D9D4"/>
    <w:lvl w:ilvl="0" w:tplc="040C0005">
      <w:start w:val="1"/>
      <w:numFmt w:val="bullet"/>
      <w:lvlText w:val=""/>
      <w:lvlJc w:val="left"/>
      <w:pPr>
        <w:ind w:left="1996" w:hanging="360"/>
      </w:pPr>
      <w:rPr>
        <w:rFonts w:ascii="Wingdings" w:hAnsi="Wingdings" w:hint="default"/>
      </w:rPr>
    </w:lvl>
    <w:lvl w:ilvl="1" w:tplc="040C0003" w:tentative="1">
      <w:start w:val="1"/>
      <w:numFmt w:val="bullet"/>
      <w:lvlText w:val="o"/>
      <w:lvlJc w:val="left"/>
      <w:pPr>
        <w:ind w:left="2716" w:hanging="360"/>
      </w:pPr>
      <w:rPr>
        <w:rFonts w:ascii="Courier New" w:hAnsi="Courier New" w:cs="Courier New" w:hint="default"/>
      </w:rPr>
    </w:lvl>
    <w:lvl w:ilvl="2" w:tplc="040C0005" w:tentative="1">
      <w:start w:val="1"/>
      <w:numFmt w:val="bullet"/>
      <w:lvlText w:val=""/>
      <w:lvlJc w:val="left"/>
      <w:pPr>
        <w:ind w:left="3436" w:hanging="360"/>
      </w:pPr>
      <w:rPr>
        <w:rFonts w:ascii="Wingdings" w:hAnsi="Wingdings" w:hint="default"/>
      </w:rPr>
    </w:lvl>
    <w:lvl w:ilvl="3" w:tplc="040C0001" w:tentative="1">
      <w:start w:val="1"/>
      <w:numFmt w:val="bullet"/>
      <w:lvlText w:val=""/>
      <w:lvlJc w:val="left"/>
      <w:pPr>
        <w:ind w:left="4156" w:hanging="360"/>
      </w:pPr>
      <w:rPr>
        <w:rFonts w:ascii="Symbol" w:hAnsi="Symbol" w:hint="default"/>
      </w:rPr>
    </w:lvl>
    <w:lvl w:ilvl="4" w:tplc="040C0003" w:tentative="1">
      <w:start w:val="1"/>
      <w:numFmt w:val="bullet"/>
      <w:lvlText w:val="o"/>
      <w:lvlJc w:val="left"/>
      <w:pPr>
        <w:ind w:left="4876" w:hanging="360"/>
      </w:pPr>
      <w:rPr>
        <w:rFonts w:ascii="Courier New" w:hAnsi="Courier New" w:cs="Courier New" w:hint="default"/>
      </w:rPr>
    </w:lvl>
    <w:lvl w:ilvl="5" w:tplc="040C0005" w:tentative="1">
      <w:start w:val="1"/>
      <w:numFmt w:val="bullet"/>
      <w:lvlText w:val=""/>
      <w:lvlJc w:val="left"/>
      <w:pPr>
        <w:ind w:left="5596" w:hanging="360"/>
      </w:pPr>
      <w:rPr>
        <w:rFonts w:ascii="Wingdings" w:hAnsi="Wingdings" w:hint="default"/>
      </w:rPr>
    </w:lvl>
    <w:lvl w:ilvl="6" w:tplc="040C0001" w:tentative="1">
      <w:start w:val="1"/>
      <w:numFmt w:val="bullet"/>
      <w:lvlText w:val=""/>
      <w:lvlJc w:val="left"/>
      <w:pPr>
        <w:ind w:left="6316" w:hanging="360"/>
      </w:pPr>
      <w:rPr>
        <w:rFonts w:ascii="Symbol" w:hAnsi="Symbol" w:hint="default"/>
      </w:rPr>
    </w:lvl>
    <w:lvl w:ilvl="7" w:tplc="040C0003" w:tentative="1">
      <w:start w:val="1"/>
      <w:numFmt w:val="bullet"/>
      <w:lvlText w:val="o"/>
      <w:lvlJc w:val="left"/>
      <w:pPr>
        <w:ind w:left="7036" w:hanging="360"/>
      </w:pPr>
      <w:rPr>
        <w:rFonts w:ascii="Courier New" w:hAnsi="Courier New" w:cs="Courier New" w:hint="default"/>
      </w:rPr>
    </w:lvl>
    <w:lvl w:ilvl="8" w:tplc="040C0005" w:tentative="1">
      <w:start w:val="1"/>
      <w:numFmt w:val="bullet"/>
      <w:lvlText w:val=""/>
      <w:lvlJc w:val="left"/>
      <w:pPr>
        <w:ind w:left="7756" w:hanging="360"/>
      </w:pPr>
      <w:rPr>
        <w:rFonts w:ascii="Wingdings" w:hAnsi="Wingdings" w:hint="default"/>
      </w:rPr>
    </w:lvl>
  </w:abstractNum>
  <w:abstractNum w:abstractNumId="37" w15:restartNumberingAfterBreak="0">
    <w:nsid w:val="1B0246B6"/>
    <w:multiLevelType w:val="hybridMultilevel"/>
    <w:tmpl w:val="D6F041F2"/>
    <w:lvl w:ilvl="0" w:tplc="040C0005">
      <w:start w:val="1"/>
      <w:numFmt w:val="bullet"/>
      <w:lvlText w:val=""/>
      <w:lvlJc w:val="left"/>
      <w:pPr>
        <w:ind w:left="1287" w:hanging="360"/>
      </w:pPr>
      <w:rPr>
        <w:rFonts w:ascii="Wingdings" w:hAnsi="Wingdings" w:hint="default"/>
      </w:rPr>
    </w:lvl>
    <w:lvl w:ilvl="1" w:tplc="040C0003">
      <w:start w:val="1"/>
      <w:numFmt w:val="bullet"/>
      <w:lvlText w:val="o"/>
      <w:lvlJc w:val="left"/>
      <w:pPr>
        <w:ind w:left="2007" w:hanging="360"/>
      </w:pPr>
      <w:rPr>
        <w:rFonts w:ascii="Courier New" w:hAnsi="Courier New" w:cs="Courier New" w:hint="default"/>
      </w:rPr>
    </w:lvl>
    <w:lvl w:ilvl="2" w:tplc="040C0005" w:tentative="1">
      <w:start w:val="1"/>
      <w:numFmt w:val="bullet"/>
      <w:lvlText w:val=""/>
      <w:lvlJc w:val="left"/>
      <w:pPr>
        <w:ind w:left="2727" w:hanging="360"/>
      </w:pPr>
      <w:rPr>
        <w:rFonts w:ascii="Wingdings" w:hAnsi="Wingdings" w:hint="default"/>
      </w:rPr>
    </w:lvl>
    <w:lvl w:ilvl="3" w:tplc="040C0001" w:tentative="1">
      <w:start w:val="1"/>
      <w:numFmt w:val="bullet"/>
      <w:lvlText w:val=""/>
      <w:lvlJc w:val="left"/>
      <w:pPr>
        <w:ind w:left="3447" w:hanging="360"/>
      </w:pPr>
      <w:rPr>
        <w:rFonts w:ascii="Symbol" w:hAnsi="Symbol" w:hint="default"/>
      </w:rPr>
    </w:lvl>
    <w:lvl w:ilvl="4" w:tplc="040C0003" w:tentative="1">
      <w:start w:val="1"/>
      <w:numFmt w:val="bullet"/>
      <w:lvlText w:val="o"/>
      <w:lvlJc w:val="left"/>
      <w:pPr>
        <w:ind w:left="4167" w:hanging="360"/>
      </w:pPr>
      <w:rPr>
        <w:rFonts w:ascii="Courier New" w:hAnsi="Courier New" w:cs="Courier New" w:hint="default"/>
      </w:rPr>
    </w:lvl>
    <w:lvl w:ilvl="5" w:tplc="040C0005" w:tentative="1">
      <w:start w:val="1"/>
      <w:numFmt w:val="bullet"/>
      <w:lvlText w:val=""/>
      <w:lvlJc w:val="left"/>
      <w:pPr>
        <w:ind w:left="4887" w:hanging="360"/>
      </w:pPr>
      <w:rPr>
        <w:rFonts w:ascii="Wingdings" w:hAnsi="Wingdings" w:hint="default"/>
      </w:rPr>
    </w:lvl>
    <w:lvl w:ilvl="6" w:tplc="040C0001" w:tentative="1">
      <w:start w:val="1"/>
      <w:numFmt w:val="bullet"/>
      <w:lvlText w:val=""/>
      <w:lvlJc w:val="left"/>
      <w:pPr>
        <w:ind w:left="5607" w:hanging="360"/>
      </w:pPr>
      <w:rPr>
        <w:rFonts w:ascii="Symbol" w:hAnsi="Symbol" w:hint="default"/>
      </w:rPr>
    </w:lvl>
    <w:lvl w:ilvl="7" w:tplc="040C0003" w:tentative="1">
      <w:start w:val="1"/>
      <w:numFmt w:val="bullet"/>
      <w:lvlText w:val="o"/>
      <w:lvlJc w:val="left"/>
      <w:pPr>
        <w:ind w:left="6327" w:hanging="360"/>
      </w:pPr>
      <w:rPr>
        <w:rFonts w:ascii="Courier New" w:hAnsi="Courier New" w:cs="Courier New" w:hint="default"/>
      </w:rPr>
    </w:lvl>
    <w:lvl w:ilvl="8" w:tplc="040C0005" w:tentative="1">
      <w:start w:val="1"/>
      <w:numFmt w:val="bullet"/>
      <w:lvlText w:val=""/>
      <w:lvlJc w:val="left"/>
      <w:pPr>
        <w:ind w:left="7047" w:hanging="360"/>
      </w:pPr>
      <w:rPr>
        <w:rFonts w:ascii="Wingdings" w:hAnsi="Wingdings" w:hint="default"/>
      </w:rPr>
    </w:lvl>
  </w:abstractNum>
  <w:abstractNum w:abstractNumId="38" w15:restartNumberingAfterBreak="0">
    <w:nsid w:val="298B70C1"/>
    <w:multiLevelType w:val="multilevel"/>
    <w:tmpl w:val="BE0A3B8C"/>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080" w:hanging="72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440" w:hanging="108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1800" w:hanging="1440"/>
      </w:pPr>
      <w:rPr>
        <w:rFonts w:hint="default"/>
      </w:rPr>
    </w:lvl>
  </w:abstractNum>
  <w:abstractNum w:abstractNumId="39" w15:restartNumberingAfterBreak="0">
    <w:nsid w:val="2E745AF1"/>
    <w:multiLevelType w:val="hybridMultilevel"/>
    <w:tmpl w:val="1A326FB8"/>
    <w:lvl w:ilvl="0" w:tplc="040C0005">
      <w:start w:val="1"/>
      <w:numFmt w:val="bullet"/>
      <w:lvlText w:val=""/>
      <w:lvlJc w:val="left"/>
      <w:pPr>
        <w:ind w:left="1287" w:hanging="360"/>
      </w:pPr>
      <w:rPr>
        <w:rFonts w:ascii="Wingdings" w:hAnsi="Wingdings" w:hint="default"/>
      </w:rPr>
    </w:lvl>
    <w:lvl w:ilvl="1" w:tplc="040C0003" w:tentative="1">
      <w:start w:val="1"/>
      <w:numFmt w:val="bullet"/>
      <w:lvlText w:val="o"/>
      <w:lvlJc w:val="left"/>
      <w:pPr>
        <w:ind w:left="2007" w:hanging="360"/>
      </w:pPr>
      <w:rPr>
        <w:rFonts w:ascii="Courier New" w:hAnsi="Courier New" w:cs="Courier New" w:hint="default"/>
      </w:rPr>
    </w:lvl>
    <w:lvl w:ilvl="2" w:tplc="040C0005" w:tentative="1">
      <w:start w:val="1"/>
      <w:numFmt w:val="bullet"/>
      <w:lvlText w:val=""/>
      <w:lvlJc w:val="left"/>
      <w:pPr>
        <w:ind w:left="2727" w:hanging="360"/>
      </w:pPr>
      <w:rPr>
        <w:rFonts w:ascii="Wingdings" w:hAnsi="Wingdings" w:hint="default"/>
      </w:rPr>
    </w:lvl>
    <w:lvl w:ilvl="3" w:tplc="040C0001" w:tentative="1">
      <w:start w:val="1"/>
      <w:numFmt w:val="bullet"/>
      <w:lvlText w:val=""/>
      <w:lvlJc w:val="left"/>
      <w:pPr>
        <w:ind w:left="3447" w:hanging="360"/>
      </w:pPr>
      <w:rPr>
        <w:rFonts w:ascii="Symbol" w:hAnsi="Symbol" w:hint="default"/>
      </w:rPr>
    </w:lvl>
    <w:lvl w:ilvl="4" w:tplc="040C0003" w:tentative="1">
      <w:start w:val="1"/>
      <w:numFmt w:val="bullet"/>
      <w:lvlText w:val="o"/>
      <w:lvlJc w:val="left"/>
      <w:pPr>
        <w:ind w:left="4167" w:hanging="360"/>
      </w:pPr>
      <w:rPr>
        <w:rFonts w:ascii="Courier New" w:hAnsi="Courier New" w:cs="Courier New" w:hint="default"/>
      </w:rPr>
    </w:lvl>
    <w:lvl w:ilvl="5" w:tplc="040C0005" w:tentative="1">
      <w:start w:val="1"/>
      <w:numFmt w:val="bullet"/>
      <w:lvlText w:val=""/>
      <w:lvlJc w:val="left"/>
      <w:pPr>
        <w:ind w:left="4887" w:hanging="360"/>
      </w:pPr>
      <w:rPr>
        <w:rFonts w:ascii="Wingdings" w:hAnsi="Wingdings" w:hint="default"/>
      </w:rPr>
    </w:lvl>
    <w:lvl w:ilvl="6" w:tplc="040C0001" w:tentative="1">
      <w:start w:val="1"/>
      <w:numFmt w:val="bullet"/>
      <w:lvlText w:val=""/>
      <w:lvlJc w:val="left"/>
      <w:pPr>
        <w:ind w:left="5607" w:hanging="360"/>
      </w:pPr>
      <w:rPr>
        <w:rFonts w:ascii="Symbol" w:hAnsi="Symbol" w:hint="default"/>
      </w:rPr>
    </w:lvl>
    <w:lvl w:ilvl="7" w:tplc="040C0003" w:tentative="1">
      <w:start w:val="1"/>
      <w:numFmt w:val="bullet"/>
      <w:lvlText w:val="o"/>
      <w:lvlJc w:val="left"/>
      <w:pPr>
        <w:ind w:left="6327" w:hanging="360"/>
      </w:pPr>
      <w:rPr>
        <w:rFonts w:ascii="Courier New" w:hAnsi="Courier New" w:cs="Courier New" w:hint="default"/>
      </w:rPr>
    </w:lvl>
    <w:lvl w:ilvl="8" w:tplc="040C0005" w:tentative="1">
      <w:start w:val="1"/>
      <w:numFmt w:val="bullet"/>
      <w:lvlText w:val=""/>
      <w:lvlJc w:val="left"/>
      <w:pPr>
        <w:ind w:left="7047" w:hanging="360"/>
      </w:pPr>
      <w:rPr>
        <w:rFonts w:ascii="Wingdings" w:hAnsi="Wingdings" w:hint="default"/>
      </w:rPr>
    </w:lvl>
  </w:abstractNum>
  <w:abstractNum w:abstractNumId="40" w15:restartNumberingAfterBreak="0">
    <w:nsid w:val="2F980691"/>
    <w:multiLevelType w:val="hybridMultilevel"/>
    <w:tmpl w:val="25C6775A"/>
    <w:lvl w:ilvl="0" w:tplc="040C0017">
      <w:start w:val="1"/>
      <w:numFmt w:val="lowerLetter"/>
      <w:lvlText w:val="%1)"/>
      <w:lvlJc w:val="left"/>
      <w:pPr>
        <w:ind w:left="1713" w:hanging="360"/>
      </w:pPr>
    </w:lvl>
    <w:lvl w:ilvl="1" w:tplc="040C0019" w:tentative="1">
      <w:start w:val="1"/>
      <w:numFmt w:val="lowerLetter"/>
      <w:lvlText w:val="%2."/>
      <w:lvlJc w:val="left"/>
      <w:pPr>
        <w:ind w:left="2433" w:hanging="360"/>
      </w:pPr>
    </w:lvl>
    <w:lvl w:ilvl="2" w:tplc="040C001B" w:tentative="1">
      <w:start w:val="1"/>
      <w:numFmt w:val="lowerRoman"/>
      <w:lvlText w:val="%3."/>
      <w:lvlJc w:val="right"/>
      <w:pPr>
        <w:ind w:left="3153" w:hanging="180"/>
      </w:pPr>
    </w:lvl>
    <w:lvl w:ilvl="3" w:tplc="040C000F" w:tentative="1">
      <w:start w:val="1"/>
      <w:numFmt w:val="decimal"/>
      <w:lvlText w:val="%4."/>
      <w:lvlJc w:val="left"/>
      <w:pPr>
        <w:ind w:left="3873" w:hanging="360"/>
      </w:pPr>
    </w:lvl>
    <w:lvl w:ilvl="4" w:tplc="040C0019" w:tentative="1">
      <w:start w:val="1"/>
      <w:numFmt w:val="lowerLetter"/>
      <w:lvlText w:val="%5."/>
      <w:lvlJc w:val="left"/>
      <w:pPr>
        <w:ind w:left="4593" w:hanging="360"/>
      </w:pPr>
    </w:lvl>
    <w:lvl w:ilvl="5" w:tplc="040C001B" w:tentative="1">
      <w:start w:val="1"/>
      <w:numFmt w:val="lowerRoman"/>
      <w:lvlText w:val="%6."/>
      <w:lvlJc w:val="right"/>
      <w:pPr>
        <w:ind w:left="5313" w:hanging="180"/>
      </w:pPr>
    </w:lvl>
    <w:lvl w:ilvl="6" w:tplc="040C000F" w:tentative="1">
      <w:start w:val="1"/>
      <w:numFmt w:val="decimal"/>
      <w:lvlText w:val="%7."/>
      <w:lvlJc w:val="left"/>
      <w:pPr>
        <w:ind w:left="6033" w:hanging="360"/>
      </w:pPr>
    </w:lvl>
    <w:lvl w:ilvl="7" w:tplc="040C0019" w:tentative="1">
      <w:start w:val="1"/>
      <w:numFmt w:val="lowerLetter"/>
      <w:lvlText w:val="%8."/>
      <w:lvlJc w:val="left"/>
      <w:pPr>
        <w:ind w:left="6753" w:hanging="360"/>
      </w:pPr>
    </w:lvl>
    <w:lvl w:ilvl="8" w:tplc="040C001B" w:tentative="1">
      <w:start w:val="1"/>
      <w:numFmt w:val="lowerRoman"/>
      <w:lvlText w:val="%9."/>
      <w:lvlJc w:val="right"/>
      <w:pPr>
        <w:ind w:left="7473" w:hanging="180"/>
      </w:pPr>
    </w:lvl>
  </w:abstractNum>
  <w:abstractNum w:abstractNumId="41" w15:restartNumberingAfterBreak="0">
    <w:nsid w:val="2FCE2D07"/>
    <w:multiLevelType w:val="hybridMultilevel"/>
    <w:tmpl w:val="2D1CE86A"/>
    <w:lvl w:ilvl="0" w:tplc="16BEEEDE">
      <w:start w:val="5"/>
      <w:numFmt w:val="bullet"/>
      <w:lvlText w:val="-"/>
      <w:lvlJc w:val="left"/>
      <w:pPr>
        <w:ind w:left="1287" w:hanging="360"/>
      </w:pPr>
      <w:rPr>
        <w:rFonts w:ascii="Times New Roman" w:eastAsia="Times New Roman" w:hAnsi="Times New Roman" w:cs="Times New Roman" w:hint="default"/>
      </w:rPr>
    </w:lvl>
    <w:lvl w:ilvl="1" w:tplc="040C0003" w:tentative="1">
      <w:start w:val="1"/>
      <w:numFmt w:val="bullet"/>
      <w:lvlText w:val="o"/>
      <w:lvlJc w:val="left"/>
      <w:pPr>
        <w:ind w:left="2007" w:hanging="360"/>
      </w:pPr>
      <w:rPr>
        <w:rFonts w:ascii="Courier New" w:hAnsi="Courier New" w:cs="Courier New" w:hint="default"/>
      </w:rPr>
    </w:lvl>
    <w:lvl w:ilvl="2" w:tplc="040C0005" w:tentative="1">
      <w:start w:val="1"/>
      <w:numFmt w:val="bullet"/>
      <w:lvlText w:val=""/>
      <w:lvlJc w:val="left"/>
      <w:pPr>
        <w:ind w:left="2727" w:hanging="360"/>
      </w:pPr>
      <w:rPr>
        <w:rFonts w:ascii="Wingdings" w:hAnsi="Wingdings" w:hint="default"/>
      </w:rPr>
    </w:lvl>
    <w:lvl w:ilvl="3" w:tplc="040C0001" w:tentative="1">
      <w:start w:val="1"/>
      <w:numFmt w:val="bullet"/>
      <w:lvlText w:val=""/>
      <w:lvlJc w:val="left"/>
      <w:pPr>
        <w:ind w:left="3447" w:hanging="360"/>
      </w:pPr>
      <w:rPr>
        <w:rFonts w:ascii="Symbol" w:hAnsi="Symbol" w:hint="default"/>
      </w:rPr>
    </w:lvl>
    <w:lvl w:ilvl="4" w:tplc="040C0003" w:tentative="1">
      <w:start w:val="1"/>
      <w:numFmt w:val="bullet"/>
      <w:lvlText w:val="o"/>
      <w:lvlJc w:val="left"/>
      <w:pPr>
        <w:ind w:left="4167" w:hanging="360"/>
      </w:pPr>
      <w:rPr>
        <w:rFonts w:ascii="Courier New" w:hAnsi="Courier New" w:cs="Courier New" w:hint="default"/>
      </w:rPr>
    </w:lvl>
    <w:lvl w:ilvl="5" w:tplc="040C0005" w:tentative="1">
      <w:start w:val="1"/>
      <w:numFmt w:val="bullet"/>
      <w:lvlText w:val=""/>
      <w:lvlJc w:val="left"/>
      <w:pPr>
        <w:ind w:left="4887" w:hanging="360"/>
      </w:pPr>
      <w:rPr>
        <w:rFonts w:ascii="Wingdings" w:hAnsi="Wingdings" w:hint="default"/>
      </w:rPr>
    </w:lvl>
    <w:lvl w:ilvl="6" w:tplc="040C0001" w:tentative="1">
      <w:start w:val="1"/>
      <w:numFmt w:val="bullet"/>
      <w:lvlText w:val=""/>
      <w:lvlJc w:val="left"/>
      <w:pPr>
        <w:ind w:left="5607" w:hanging="360"/>
      </w:pPr>
      <w:rPr>
        <w:rFonts w:ascii="Symbol" w:hAnsi="Symbol" w:hint="default"/>
      </w:rPr>
    </w:lvl>
    <w:lvl w:ilvl="7" w:tplc="040C0003" w:tentative="1">
      <w:start w:val="1"/>
      <w:numFmt w:val="bullet"/>
      <w:lvlText w:val="o"/>
      <w:lvlJc w:val="left"/>
      <w:pPr>
        <w:ind w:left="6327" w:hanging="360"/>
      </w:pPr>
      <w:rPr>
        <w:rFonts w:ascii="Courier New" w:hAnsi="Courier New" w:cs="Courier New" w:hint="default"/>
      </w:rPr>
    </w:lvl>
    <w:lvl w:ilvl="8" w:tplc="040C0005" w:tentative="1">
      <w:start w:val="1"/>
      <w:numFmt w:val="bullet"/>
      <w:lvlText w:val=""/>
      <w:lvlJc w:val="left"/>
      <w:pPr>
        <w:ind w:left="7047" w:hanging="360"/>
      </w:pPr>
      <w:rPr>
        <w:rFonts w:ascii="Wingdings" w:hAnsi="Wingdings" w:hint="default"/>
      </w:rPr>
    </w:lvl>
  </w:abstractNum>
  <w:abstractNum w:abstractNumId="42" w15:restartNumberingAfterBreak="0">
    <w:nsid w:val="31F95453"/>
    <w:multiLevelType w:val="hybridMultilevel"/>
    <w:tmpl w:val="0D98D5FC"/>
    <w:name w:val="WW8Num1122"/>
    <w:lvl w:ilvl="0" w:tplc="040C0005">
      <w:start w:val="1"/>
      <w:numFmt w:val="bullet"/>
      <w:lvlText w:val=""/>
      <w:lvlJc w:val="left"/>
      <w:pPr>
        <w:tabs>
          <w:tab w:val="num" w:pos="720"/>
        </w:tabs>
        <w:ind w:left="720" w:hanging="360"/>
      </w:pPr>
      <w:rPr>
        <w:rFonts w:ascii="Wingdings" w:hAnsi="Wingdings"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43" w15:restartNumberingAfterBreak="0">
    <w:nsid w:val="347E72BF"/>
    <w:multiLevelType w:val="hybridMultilevel"/>
    <w:tmpl w:val="95E62F98"/>
    <w:lvl w:ilvl="0" w:tplc="040C0005">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4" w15:restartNumberingAfterBreak="0">
    <w:nsid w:val="35716C88"/>
    <w:multiLevelType w:val="hybridMultilevel"/>
    <w:tmpl w:val="FA0654BC"/>
    <w:name w:val="WW8Num11222232"/>
    <w:lvl w:ilvl="0" w:tplc="040C0005">
      <w:start w:val="1"/>
      <w:numFmt w:val="bullet"/>
      <w:lvlText w:val=""/>
      <w:lvlJc w:val="left"/>
      <w:pPr>
        <w:tabs>
          <w:tab w:val="num" w:pos="720"/>
        </w:tabs>
        <w:ind w:left="720" w:hanging="360"/>
      </w:pPr>
      <w:rPr>
        <w:rFonts w:ascii="Wingdings" w:hAnsi="Wingdings"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45" w15:restartNumberingAfterBreak="0">
    <w:nsid w:val="38041D67"/>
    <w:multiLevelType w:val="hybridMultilevel"/>
    <w:tmpl w:val="419A15A2"/>
    <w:lvl w:ilvl="0" w:tplc="16BEEEDE">
      <w:start w:val="5"/>
      <w:numFmt w:val="bullet"/>
      <w:lvlText w:val="-"/>
      <w:lvlJc w:val="left"/>
      <w:pPr>
        <w:ind w:left="1287" w:hanging="360"/>
      </w:pPr>
      <w:rPr>
        <w:rFonts w:ascii="Times New Roman" w:eastAsia="Times New Roman" w:hAnsi="Times New Roman" w:cs="Times New Roman" w:hint="default"/>
      </w:rPr>
    </w:lvl>
    <w:lvl w:ilvl="1" w:tplc="040C0003" w:tentative="1">
      <w:start w:val="1"/>
      <w:numFmt w:val="bullet"/>
      <w:lvlText w:val="o"/>
      <w:lvlJc w:val="left"/>
      <w:pPr>
        <w:ind w:left="2007" w:hanging="360"/>
      </w:pPr>
      <w:rPr>
        <w:rFonts w:ascii="Courier New" w:hAnsi="Courier New" w:cs="Courier New" w:hint="default"/>
      </w:rPr>
    </w:lvl>
    <w:lvl w:ilvl="2" w:tplc="040C0005" w:tentative="1">
      <w:start w:val="1"/>
      <w:numFmt w:val="bullet"/>
      <w:lvlText w:val=""/>
      <w:lvlJc w:val="left"/>
      <w:pPr>
        <w:ind w:left="2727" w:hanging="360"/>
      </w:pPr>
      <w:rPr>
        <w:rFonts w:ascii="Wingdings" w:hAnsi="Wingdings" w:hint="default"/>
      </w:rPr>
    </w:lvl>
    <w:lvl w:ilvl="3" w:tplc="040C0001" w:tentative="1">
      <w:start w:val="1"/>
      <w:numFmt w:val="bullet"/>
      <w:lvlText w:val=""/>
      <w:lvlJc w:val="left"/>
      <w:pPr>
        <w:ind w:left="3447" w:hanging="360"/>
      </w:pPr>
      <w:rPr>
        <w:rFonts w:ascii="Symbol" w:hAnsi="Symbol" w:hint="default"/>
      </w:rPr>
    </w:lvl>
    <w:lvl w:ilvl="4" w:tplc="040C0003" w:tentative="1">
      <w:start w:val="1"/>
      <w:numFmt w:val="bullet"/>
      <w:lvlText w:val="o"/>
      <w:lvlJc w:val="left"/>
      <w:pPr>
        <w:ind w:left="4167" w:hanging="360"/>
      </w:pPr>
      <w:rPr>
        <w:rFonts w:ascii="Courier New" w:hAnsi="Courier New" w:cs="Courier New" w:hint="default"/>
      </w:rPr>
    </w:lvl>
    <w:lvl w:ilvl="5" w:tplc="040C0005" w:tentative="1">
      <w:start w:val="1"/>
      <w:numFmt w:val="bullet"/>
      <w:lvlText w:val=""/>
      <w:lvlJc w:val="left"/>
      <w:pPr>
        <w:ind w:left="4887" w:hanging="360"/>
      </w:pPr>
      <w:rPr>
        <w:rFonts w:ascii="Wingdings" w:hAnsi="Wingdings" w:hint="default"/>
      </w:rPr>
    </w:lvl>
    <w:lvl w:ilvl="6" w:tplc="040C0001" w:tentative="1">
      <w:start w:val="1"/>
      <w:numFmt w:val="bullet"/>
      <w:lvlText w:val=""/>
      <w:lvlJc w:val="left"/>
      <w:pPr>
        <w:ind w:left="5607" w:hanging="360"/>
      </w:pPr>
      <w:rPr>
        <w:rFonts w:ascii="Symbol" w:hAnsi="Symbol" w:hint="default"/>
      </w:rPr>
    </w:lvl>
    <w:lvl w:ilvl="7" w:tplc="040C0003" w:tentative="1">
      <w:start w:val="1"/>
      <w:numFmt w:val="bullet"/>
      <w:lvlText w:val="o"/>
      <w:lvlJc w:val="left"/>
      <w:pPr>
        <w:ind w:left="6327" w:hanging="360"/>
      </w:pPr>
      <w:rPr>
        <w:rFonts w:ascii="Courier New" w:hAnsi="Courier New" w:cs="Courier New" w:hint="default"/>
      </w:rPr>
    </w:lvl>
    <w:lvl w:ilvl="8" w:tplc="040C0005" w:tentative="1">
      <w:start w:val="1"/>
      <w:numFmt w:val="bullet"/>
      <w:lvlText w:val=""/>
      <w:lvlJc w:val="left"/>
      <w:pPr>
        <w:ind w:left="7047" w:hanging="360"/>
      </w:pPr>
      <w:rPr>
        <w:rFonts w:ascii="Wingdings" w:hAnsi="Wingdings" w:hint="default"/>
      </w:rPr>
    </w:lvl>
  </w:abstractNum>
  <w:abstractNum w:abstractNumId="46" w15:restartNumberingAfterBreak="0">
    <w:nsid w:val="3A5C23FB"/>
    <w:multiLevelType w:val="hybridMultilevel"/>
    <w:tmpl w:val="1682DFCA"/>
    <w:lvl w:ilvl="0" w:tplc="769E1846">
      <w:numFmt w:val="bullet"/>
      <w:lvlText w:val="-"/>
      <w:lvlJc w:val="left"/>
      <w:pPr>
        <w:ind w:left="1713" w:hanging="360"/>
      </w:pPr>
      <w:rPr>
        <w:rFonts w:ascii="Calibri" w:eastAsia="Calibri" w:hAnsi="Calibri" w:cs="Calibri" w:hint="default"/>
      </w:rPr>
    </w:lvl>
    <w:lvl w:ilvl="1" w:tplc="040C0003" w:tentative="1">
      <w:start w:val="1"/>
      <w:numFmt w:val="bullet"/>
      <w:lvlText w:val="o"/>
      <w:lvlJc w:val="left"/>
      <w:pPr>
        <w:ind w:left="2433" w:hanging="360"/>
      </w:pPr>
      <w:rPr>
        <w:rFonts w:ascii="Courier New" w:hAnsi="Courier New" w:cs="Courier New" w:hint="default"/>
      </w:rPr>
    </w:lvl>
    <w:lvl w:ilvl="2" w:tplc="040C0005" w:tentative="1">
      <w:start w:val="1"/>
      <w:numFmt w:val="bullet"/>
      <w:lvlText w:val=""/>
      <w:lvlJc w:val="left"/>
      <w:pPr>
        <w:ind w:left="3153" w:hanging="360"/>
      </w:pPr>
      <w:rPr>
        <w:rFonts w:ascii="Wingdings" w:hAnsi="Wingdings" w:hint="default"/>
      </w:rPr>
    </w:lvl>
    <w:lvl w:ilvl="3" w:tplc="040C0001" w:tentative="1">
      <w:start w:val="1"/>
      <w:numFmt w:val="bullet"/>
      <w:lvlText w:val=""/>
      <w:lvlJc w:val="left"/>
      <w:pPr>
        <w:ind w:left="3873" w:hanging="360"/>
      </w:pPr>
      <w:rPr>
        <w:rFonts w:ascii="Symbol" w:hAnsi="Symbol" w:hint="default"/>
      </w:rPr>
    </w:lvl>
    <w:lvl w:ilvl="4" w:tplc="040C0003" w:tentative="1">
      <w:start w:val="1"/>
      <w:numFmt w:val="bullet"/>
      <w:lvlText w:val="o"/>
      <w:lvlJc w:val="left"/>
      <w:pPr>
        <w:ind w:left="4593" w:hanging="360"/>
      </w:pPr>
      <w:rPr>
        <w:rFonts w:ascii="Courier New" w:hAnsi="Courier New" w:cs="Courier New" w:hint="default"/>
      </w:rPr>
    </w:lvl>
    <w:lvl w:ilvl="5" w:tplc="040C0005" w:tentative="1">
      <w:start w:val="1"/>
      <w:numFmt w:val="bullet"/>
      <w:lvlText w:val=""/>
      <w:lvlJc w:val="left"/>
      <w:pPr>
        <w:ind w:left="5313" w:hanging="360"/>
      </w:pPr>
      <w:rPr>
        <w:rFonts w:ascii="Wingdings" w:hAnsi="Wingdings" w:hint="default"/>
      </w:rPr>
    </w:lvl>
    <w:lvl w:ilvl="6" w:tplc="040C0001" w:tentative="1">
      <w:start w:val="1"/>
      <w:numFmt w:val="bullet"/>
      <w:lvlText w:val=""/>
      <w:lvlJc w:val="left"/>
      <w:pPr>
        <w:ind w:left="6033" w:hanging="360"/>
      </w:pPr>
      <w:rPr>
        <w:rFonts w:ascii="Symbol" w:hAnsi="Symbol" w:hint="default"/>
      </w:rPr>
    </w:lvl>
    <w:lvl w:ilvl="7" w:tplc="040C0003" w:tentative="1">
      <w:start w:val="1"/>
      <w:numFmt w:val="bullet"/>
      <w:lvlText w:val="o"/>
      <w:lvlJc w:val="left"/>
      <w:pPr>
        <w:ind w:left="6753" w:hanging="360"/>
      </w:pPr>
      <w:rPr>
        <w:rFonts w:ascii="Courier New" w:hAnsi="Courier New" w:cs="Courier New" w:hint="default"/>
      </w:rPr>
    </w:lvl>
    <w:lvl w:ilvl="8" w:tplc="040C0005" w:tentative="1">
      <w:start w:val="1"/>
      <w:numFmt w:val="bullet"/>
      <w:lvlText w:val=""/>
      <w:lvlJc w:val="left"/>
      <w:pPr>
        <w:ind w:left="7473" w:hanging="360"/>
      </w:pPr>
      <w:rPr>
        <w:rFonts w:ascii="Wingdings" w:hAnsi="Wingdings" w:hint="default"/>
      </w:rPr>
    </w:lvl>
  </w:abstractNum>
  <w:abstractNum w:abstractNumId="47" w15:restartNumberingAfterBreak="0">
    <w:nsid w:val="412B5A16"/>
    <w:multiLevelType w:val="hybridMultilevel"/>
    <w:tmpl w:val="34446EC4"/>
    <w:lvl w:ilvl="0" w:tplc="769E1846">
      <w:numFmt w:val="bullet"/>
      <w:lvlText w:val="-"/>
      <w:lvlJc w:val="left"/>
      <w:pPr>
        <w:ind w:left="1534" w:hanging="360"/>
      </w:pPr>
      <w:rPr>
        <w:rFonts w:ascii="Calibri" w:eastAsia="Calibri" w:hAnsi="Calibri" w:cs="Calibri" w:hint="default"/>
      </w:rPr>
    </w:lvl>
    <w:lvl w:ilvl="1" w:tplc="040C0003">
      <w:start w:val="1"/>
      <w:numFmt w:val="bullet"/>
      <w:lvlText w:val="o"/>
      <w:lvlJc w:val="left"/>
      <w:pPr>
        <w:ind w:left="1621" w:hanging="360"/>
      </w:pPr>
      <w:rPr>
        <w:rFonts w:ascii="Courier New" w:hAnsi="Courier New" w:cs="Courier New" w:hint="default"/>
      </w:rPr>
    </w:lvl>
    <w:lvl w:ilvl="2" w:tplc="040C0005" w:tentative="1">
      <w:start w:val="1"/>
      <w:numFmt w:val="bullet"/>
      <w:lvlText w:val=""/>
      <w:lvlJc w:val="left"/>
      <w:pPr>
        <w:ind w:left="2341" w:hanging="360"/>
      </w:pPr>
      <w:rPr>
        <w:rFonts w:ascii="Wingdings" w:hAnsi="Wingdings" w:hint="default"/>
      </w:rPr>
    </w:lvl>
    <w:lvl w:ilvl="3" w:tplc="040C0001" w:tentative="1">
      <w:start w:val="1"/>
      <w:numFmt w:val="bullet"/>
      <w:lvlText w:val=""/>
      <w:lvlJc w:val="left"/>
      <w:pPr>
        <w:ind w:left="3061" w:hanging="360"/>
      </w:pPr>
      <w:rPr>
        <w:rFonts w:ascii="Symbol" w:hAnsi="Symbol" w:hint="default"/>
      </w:rPr>
    </w:lvl>
    <w:lvl w:ilvl="4" w:tplc="040C0003" w:tentative="1">
      <w:start w:val="1"/>
      <w:numFmt w:val="bullet"/>
      <w:lvlText w:val="o"/>
      <w:lvlJc w:val="left"/>
      <w:pPr>
        <w:ind w:left="3781" w:hanging="360"/>
      </w:pPr>
      <w:rPr>
        <w:rFonts w:ascii="Courier New" w:hAnsi="Courier New" w:cs="Courier New" w:hint="default"/>
      </w:rPr>
    </w:lvl>
    <w:lvl w:ilvl="5" w:tplc="040C0005" w:tentative="1">
      <w:start w:val="1"/>
      <w:numFmt w:val="bullet"/>
      <w:lvlText w:val=""/>
      <w:lvlJc w:val="left"/>
      <w:pPr>
        <w:ind w:left="4501" w:hanging="360"/>
      </w:pPr>
      <w:rPr>
        <w:rFonts w:ascii="Wingdings" w:hAnsi="Wingdings" w:hint="default"/>
      </w:rPr>
    </w:lvl>
    <w:lvl w:ilvl="6" w:tplc="040C0001" w:tentative="1">
      <w:start w:val="1"/>
      <w:numFmt w:val="bullet"/>
      <w:lvlText w:val=""/>
      <w:lvlJc w:val="left"/>
      <w:pPr>
        <w:ind w:left="5221" w:hanging="360"/>
      </w:pPr>
      <w:rPr>
        <w:rFonts w:ascii="Symbol" w:hAnsi="Symbol" w:hint="default"/>
      </w:rPr>
    </w:lvl>
    <w:lvl w:ilvl="7" w:tplc="040C0003" w:tentative="1">
      <w:start w:val="1"/>
      <w:numFmt w:val="bullet"/>
      <w:lvlText w:val="o"/>
      <w:lvlJc w:val="left"/>
      <w:pPr>
        <w:ind w:left="5941" w:hanging="360"/>
      </w:pPr>
      <w:rPr>
        <w:rFonts w:ascii="Courier New" w:hAnsi="Courier New" w:cs="Courier New" w:hint="default"/>
      </w:rPr>
    </w:lvl>
    <w:lvl w:ilvl="8" w:tplc="040C0005" w:tentative="1">
      <w:start w:val="1"/>
      <w:numFmt w:val="bullet"/>
      <w:lvlText w:val=""/>
      <w:lvlJc w:val="left"/>
      <w:pPr>
        <w:ind w:left="6661" w:hanging="360"/>
      </w:pPr>
      <w:rPr>
        <w:rFonts w:ascii="Wingdings" w:hAnsi="Wingdings" w:hint="default"/>
      </w:rPr>
    </w:lvl>
  </w:abstractNum>
  <w:abstractNum w:abstractNumId="48" w15:restartNumberingAfterBreak="0">
    <w:nsid w:val="4317034A"/>
    <w:multiLevelType w:val="multilevel"/>
    <w:tmpl w:val="B024C1DC"/>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upperLetter"/>
      <w:lvlText w:val="%1.%2.%3"/>
      <w:lvlJc w:val="left"/>
      <w:pPr>
        <w:ind w:left="720" w:hanging="720"/>
      </w:pPr>
      <w:rPr>
        <w:rFonts w:hint="default"/>
      </w:rPr>
    </w:lvl>
    <w:lvl w:ilvl="3">
      <w:start w:val="1"/>
      <w:numFmt w:val="upperLetter"/>
      <w:lvlText w:val="%1.%2.%3.%4"/>
      <w:lvlJc w:val="left"/>
      <w:pPr>
        <w:ind w:left="720" w:hanging="720"/>
      </w:pPr>
      <w:rPr>
        <w:rFonts w:hint="default"/>
      </w:rPr>
    </w:lvl>
    <w:lvl w:ilvl="4">
      <w:start w:val="1"/>
      <w:numFmt w:val="upperLetter"/>
      <w:lvlText w:val="%1.%2.%3.%4.%5"/>
      <w:lvlJc w:val="left"/>
      <w:pPr>
        <w:ind w:left="1080" w:hanging="1080"/>
      </w:pPr>
      <w:rPr>
        <w:rFonts w:hint="default"/>
      </w:rPr>
    </w:lvl>
    <w:lvl w:ilvl="5">
      <w:start w:val="1"/>
      <w:numFmt w:val="upperRoman"/>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49" w15:restartNumberingAfterBreak="0">
    <w:nsid w:val="452A2284"/>
    <w:multiLevelType w:val="hybridMultilevel"/>
    <w:tmpl w:val="C2CE1480"/>
    <w:lvl w:ilvl="0" w:tplc="040C0005">
      <w:start w:val="1"/>
      <w:numFmt w:val="bullet"/>
      <w:lvlText w:val=""/>
      <w:lvlJc w:val="left"/>
      <w:pPr>
        <w:ind w:left="1287" w:hanging="360"/>
      </w:pPr>
      <w:rPr>
        <w:rFonts w:ascii="Wingdings" w:hAnsi="Wingdings" w:hint="default"/>
      </w:rPr>
    </w:lvl>
    <w:lvl w:ilvl="1" w:tplc="040C0003" w:tentative="1">
      <w:start w:val="1"/>
      <w:numFmt w:val="bullet"/>
      <w:lvlText w:val="o"/>
      <w:lvlJc w:val="left"/>
      <w:pPr>
        <w:ind w:left="2007" w:hanging="360"/>
      </w:pPr>
      <w:rPr>
        <w:rFonts w:ascii="Courier New" w:hAnsi="Courier New" w:cs="Courier New" w:hint="default"/>
      </w:rPr>
    </w:lvl>
    <w:lvl w:ilvl="2" w:tplc="040C0005" w:tentative="1">
      <w:start w:val="1"/>
      <w:numFmt w:val="bullet"/>
      <w:lvlText w:val=""/>
      <w:lvlJc w:val="left"/>
      <w:pPr>
        <w:ind w:left="2727" w:hanging="360"/>
      </w:pPr>
      <w:rPr>
        <w:rFonts w:ascii="Wingdings" w:hAnsi="Wingdings" w:hint="default"/>
      </w:rPr>
    </w:lvl>
    <w:lvl w:ilvl="3" w:tplc="040C0001" w:tentative="1">
      <w:start w:val="1"/>
      <w:numFmt w:val="bullet"/>
      <w:lvlText w:val=""/>
      <w:lvlJc w:val="left"/>
      <w:pPr>
        <w:ind w:left="3447" w:hanging="360"/>
      </w:pPr>
      <w:rPr>
        <w:rFonts w:ascii="Symbol" w:hAnsi="Symbol" w:hint="default"/>
      </w:rPr>
    </w:lvl>
    <w:lvl w:ilvl="4" w:tplc="040C0003" w:tentative="1">
      <w:start w:val="1"/>
      <w:numFmt w:val="bullet"/>
      <w:lvlText w:val="o"/>
      <w:lvlJc w:val="left"/>
      <w:pPr>
        <w:ind w:left="4167" w:hanging="360"/>
      </w:pPr>
      <w:rPr>
        <w:rFonts w:ascii="Courier New" w:hAnsi="Courier New" w:cs="Courier New" w:hint="default"/>
      </w:rPr>
    </w:lvl>
    <w:lvl w:ilvl="5" w:tplc="040C0005" w:tentative="1">
      <w:start w:val="1"/>
      <w:numFmt w:val="bullet"/>
      <w:lvlText w:val=""/>
      <w:lvlJc w:val="left"/>
      <w:pPr>
        <w:ind w:left="4887" w:hanging="360"/>
      </w:pPr>
      <w:rPr>
        <w:rFonts w:ascii="Wingdings" w:hAnsi="Wingdings" w:hint="default"/>
      </w:rPr>
    </w:lvl>
    <w:lvl w:ilvl="6" w:tplc="040C0001" w:tentative="1">
      <w:start w:val="1"/>
      <w:numFmt w:val="bullet"/>
      <w:lvlText w:val=""/>
      <w:lvlJc w:val="left"/>
      <w:pPr>
        <w:ind w:left="5607" w:hanging="360"/>
      </w:pPr>
      <w:rPr>
        <w:rFonts w:ascii="Symbol" w:hAnsi="Symbol" w:hint="default"/>
      </w:rPr>
    </w:lvl>
    <w:lvl w:ilvl="7" w:tplc="040C0003" w:tentative="1">
      <w:start w:val="1"/>
      <w:numFmt w:val="bullet"/>
      <w:lvlText w:val="o"/>
      <w:lvlJc w:val="left"/>
      <w:pPr>
        <w:ind w:left="6327" w:hanging="360"/>
      </w:pPr>
      <w:rPr>
        <w:rFonts w:ascii="Courier New" w:hAnsi="Courier New" w:cs="Courier New" w:hint="default"/>
      </w:rPr>
    </w:lvl>
    <w:lvl w:ilvl="8" w:tplc="040C0005" w:tentative="1">
      <w:start w:val="1"/>
      <w:numFmt w:val="bullet"/>
      <w:lvlText w:val=""/>
      <w:lvlJc w:val="left"/>
      <w:pPr>
        <w:ind w:left="7047" w:hanging="360"/>
      </w:pPr>
      <w:rPr>
        <w:rFonts w:ascii="Wingdings" w:hAnsi="Wingdings" w:hint="default"/>
      </w:rPr>
    </w:lvl>
  </w:abstractNum>
  <w:abstractNum w:abstractNumId="50" w15:restartNumberingAfterBreak="0">
    <w:nsid w:val="4C7A2EFE"/>
    <w:multiLevelType w:val="hybridMultilevel"/>
    <w:tmpl w:val="1410E9AE"/>
    <w:lvl w:ilvl="0" w:tplc="040C0005">
      <w:start w:val="1"/>
      <w:numFmt w:val="bullet"/>
      <w:lvlText w:val=""/>
      <w:lvlJc w:val="left"/>
      <w:pPr>
        <w:ind w:left="1287" w:hanging="360"/>
      </w:pPr>
      <w:rPr>
        <w:rFonts w:ascii="Wingdings" w:hAnsi="Wingdings" w:hint="default"/>
      </w:rPr>
    </w:lvl>
    <w:lvl w:ilvl="1" w:tplc="040C0003" w:tentative="1">
      <w:start w:val="1"/>
      <w:numFmt w:val="bullet"/>
      <w:lvlText w:val="o"/>
      <w:lvlJc w:val="left"/>
      <w:pPr>
        <w:ind w:left="2007" w:hanging="360"/>
      </w:pPr>
      <w:rPr>
        <w:rFonts w:ascii="Courier New" w:hAnsi="Courier New" w:cs="Courier New" w:hint="default"/>
      </w:rPr>
    </w:lvl>
    <w:lvl w:ilvl="2" w:tplc="040C0005" w:tentative="1">
      <w:start w:val="1"/>
      <w:numFmt w:val="bullet"/>
      <w:lvlText w:val=""/>
      <w:lvlJc w:val="left"/>
      <w:pPr>
        <w:ind w:left="2727" w:hanging="360"/>
      </w:pPr>
      <w:rPr>
        <w:rFonts w:ascii="Wingdings" w:hAnsi="Wingdings" w:hint="default"/>
      </w:rPr>
    </w:lvl>
    <w:lvl w:ilvl="3" w:tplc="040C0001" w:tentative="1">
      <w:start w:val="1"/>
      <w:numFmt w:val="bullet"/>
      <w:lvlText w:val=""/>
      <w:lvlJc w:val="left"/>
      <w:pPr>
        <w:ind w:left="3447" w:hanging="360"/>
      </w:pPr>
      <w:rPr>
        <w:rFonts w:ascii="Symbol" w:hAnsi="Symbol" w:hint="default"/>
      </w:rPr>
    </w:lvl>
    <w:lvl w:ilvl="4" w:tplc="040C0003" w:tentative="1">
      <w:start w:val="1"/>
      <w:numFmt w:val="bullet"/>
      <w:lvlText w:val="o"/>
      <w:lvlJc w:val="left"/>
      <w:pPr>
        <w:ind w:left="4167" w:hanging="360"/>
      </w:pPr>
      <w:rPr>
        <w:rFonts w:ascii="Courier New" w:hAnsi="Courier New" w:cs="Courier New" w:hint="default"/>
      </w:rPr>
    </w:lvl>
    <w:lvl w:ilvl="5" w:tplc="040C0005" w:tentative="1">
      <w:start w:val="1"/>
      <w:numFmt w:val="bullet"/>
      <w:lvlText w:val=""/>
      <w:lvlJc w:val="left"/>
      <w:pPr>
        <w:ind w:left="4887" w:hanging="360"/>
      </w:pPr>
      <w:rPr>
        <w:rFonts w:ascii="Wingdings" w:hAnsi="Wingdings" w:hint="default"/>
      </w:rPr>
    </w:lvl>
    <w:lvl w:ilvl="6" w:tplc="040C0001" w:tentative="1">
      <w:start w:val="1"/>
      <w:numFmt w:val="bullet"/>
      <w:lvlText w:val=""/>
      <w:lvlJc w:val="left"/>
      <w:pPr>
        <w:ind w:left="5607" w:hanging="360"/>
      </w:pPr>
      <w:rPr>
        <w:rFonts w:ascii="Symbol" w:hAnsi="Symbol" w:hint="default"/>
      </w:rPr>
    </w:lvl>
    <w:lvl w:ilvl="7" w:tplc="040C0003" w:tentative="1">
      <w:start w:val="1"/>
      <w:numFmt w:val="bullet"/>
      <w:lvlText w:val="o"/>
      <w:lvlJc w:val="left"/>
      <w:pPr>
        <w:ind w:left="6327" w:hanging="360"/>
      </w:pPr>
      <w:rPr>
        <w:rFonts w:ascii="Courier New" w:hAnsi="Courier New" w:cs="Courier New" w:hint="default"/>
      </w:rPr>
    </w:lvl>
    <w:lvl w:ilvl="8" w:tplc="040C0005" w:tentative="1">
      <w:start w:val="1"/>
      <w:numFmt w:val="bullet"/>
      <w:lvlText w:val=""/>
      <w:lvlJc w:val="left"/>
      <w:pPr>
        <w:ind w:left="7047" w:hanging="360"/>
      </w:pPr>
      <w:rPr>
        <w:rFonts w:ascii="Wingdings" w:hAnsi="Wingdings" w:hint="default"/>
      </w:rPr>
    </w:lvl>
  </w:abstractNum>
  <w:abstractNum w:abstractNumId="51" w15:restartNumberingAfterBreak="0">
    <w:nsid w:val="4EB8228A"/>
    <w:multiLevelType w:val="hybridMultilevel"/>
    <w:tmpl w:val="EFFC46AA"/>
    <w:lvl w:ilvl="0" w:tplc="46D86048">
      <w:start w:val="1"/>
      <w:numFmt w:val="upperRoman"/>
      <w:pStyle w:val="titredocpyro"/>
      <w:lvlText w:val="%1)"/>
      <w:lvlJc w:val="left"/>
      <w:pPr>
        <w:ind w:left="1080" w:hanging="720"/>
      </w:pPr>
      <w:rPr>
        <w:rFonts w:hint="default"/>
      </w:rPr>
    </w:lvl>
    <w:lvl w:ilvl="1" w:tplc="9A3461BE">
      <w:start w:val="1"/>
      <w:numFmt w:val="lowerLetter"/>
      <w:pStyle w:val="sous-titredoc"/>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pStyle w:val="titredocpyro"/>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52" w15:restartNumberingAfterBreak="0">
    <w:nsid w:val="50033747"/>
    <w:multiLevelType w:val="hybridMultilevel"/>
    <w:tmpl w:val="D5A4B144"/>
    <w:lvl w:ilvl="0" w:tplc="040C0005">
      <w:start w:val="1"/>
      <w:numFmt w:val="bullet"/>
      <w:lvlText w:val=""/>
      <w:lvlJc w:val="left"/>
      <w:pPr>
        <w:ind w:left="1287" w:hanging="360"/>
      </w:pPr>
      <w:rPr>
        <w:rFonts w:ascii="Wingdings" w:hAnsi="Wingdings" w:hint="default"/>
      </w:rPr>
    </w:lvl>
    <w:lvl w:ilvl="1" w:tplc="040C0003" w:tentative="1">
      <w:start w:val="1"/>
      <w:numFmt w:val="bullet"/>
      <w:lvlText w:val="o"/>
      <w:lvlJc w:val="left"/>
      <w:pPr>
        <w:ind w:left="2007" w:hanging="360"/>
      </w:pPr>
      <w:rPr>
        <w:rFonts w:ascii="Courier New" w:hAnsi="Courier New" w:cs="Courier New" w:hint="default"/>
      </w:rPr>
    </w:lvl>
    <w:lvl w:ilvl="2" w:tplc="040C0005" w:tentative="1">
      <w:start w:val="1"/>
      <w:numFmt w:val="bullet"/>
      <w:lvlText w:val=""/>
      <w:lvlJc w:val="left"/>
      <w:pPr>
        <w:ind w:left="2727" w:hanging="360"/>
      </w:pPr>
      <w:rPr>
        <w:rFonts w:ascii="Wingdings" w:hAnsi="Wingdings" w:hint="default"/>
      </w:rPr>
    </w:lvl>
    <w:lvl w:ilvl="3" w:tplc="040C0001" w:tentative="1">
      <w:start w:val="1"/>
      <w:numFmt w:val="bullet"/>
      <w:lvlText w:val=""/>
      <w:lvlJc w:val="left"/>
      <w:pPr>
        <w:ind w:left="3447" w:hanging="360"/>
      </w:pPr>
      <w:rPr>
        <w:rFonts w:ascii="Symbol" w:hAnsi="Symbol" w:hint="default"/>
      </w:rPr>
    </w:lvl>
    <w:lvl w:ilvl="4" w:tplc="040C0003" w:tentative="1">
      <w:start w:val="1"/>
      <w:numFmt w:val="bullet"/>
      <w:lvlText w:val="o"/>
      <w:lvlJc w:val="left"/>
      <w:pPr>
        <w:ind w:left="4167" w:hanging="360"/>
      </w:pPr>
      <w:rPr>
        <w:rFonts w:ascii="Courier New" w:hAnsi="Courier New" w:cs="Courier New" w:hint="default"/>
      </w:rPr>
    </w:lvl>
    <w:lvl w:ilvl="5" w:tplc="040C0005" w:tentative="1">
      <w:start w:val="1"/>
      <w:numFmt w:val="bullet"/>
      <w:lvlText w:val=""/>
      <w:lvlJc w:val="left"/>
      <w:pPr>
        <w:ind w:left="4887" w:hanging="360"/>
      </w:pPr>
      <w:rPr>
        <w:rFonts w:ascii="Wingdings" w:hAnsi="Wingdings" w:hint="default"/>
      </w:rPr>
    </w:lvl>
    <w:lvl w:ilvl="6" w:tplc="040C0001" w:tentative="1">
      <w:start w:val="1"/>
      <w:numFmt w:val="bullet"/>
      <w:lvlText w:val=""/>
      <w:lvlJc w:val="left"/>
      <w:pPr>
        <w:ind w:left="5607" w:hanging="360"/>
      </w:pPr>
      <w:rPr>
        <w:rFonts w:ascii="Symbol" w:hAnsi="Symbol" w:hint="default"/>
      </w:rPr>
    </w:lvl>
    <w:lvl w:ilvl="7" w:tplc="040C0003" w:tentative="1">
      <w:start w:val="1"/>
      <w:numFmt w:val="bullet"/>
      <w:lvlText w:val="o"/>
      <w:lvlJc w:val="left"/>
      <w:pPr>
        <w:ind w:left="6327" w:hanging="360"/>
      </w:pPr>
      <w:rPr>
        <w:rFonts w:ascii="Courier New" w:hAnsi="Courier New" w:cs="Courier New" w:hint="default"/>
      </w:rPr>
    </w:lvl>
    <w:lvl w:ilvl="8" w:tplc="040C0005" w:tentative="1">
      <w:start w:val="1"/>
      <w:numFmt w:val="bullet"/>
      <w:lvlText w:val=""/>
      <w:lvlJc w:val="left"/>
      <w:pPr>
        <w:ind w:left="7047" w:hanging="360"/>
      </w:pPr>
      <w:rPr>
        <w:rFonts w:ascii="Wingdings" w:hAnsi="Wingdings" w:hint="default"/>
      </w:rPr>
    </w:lvl>
  </w:abstractNum>
  <w:abstractNum w:abstractNumId="53" w15:restartNumberingAfterBreak="0">
    <w:nsid w:val="50FD2EE5"/>
    <w:multiLevelType w:val="hybridMultilevel"/>
    <w:tmpl w:val="6E90F2EA"/>
    <w:lvl w:ilvl="0" w:tplc="769E1846">
      <w:numFmt w:val="bullet"/>
      <w:lvlText w:val="-"/>
      <w:lvlJc w:val="left"/>
      <w:pPr>
        <w:ind w:left="1534" w:hanging="360"/>
      </w:pPr>
      <w:rPr>
        <w:rFonts w:ascii="Calibri" w:eastAsia="Calibri" w:hAnsi="Calibri" w:cs="Calibri" w:hint="default"/>
      </w:rPr>
    </w:lvl>
    <w:lvl w:ilvl="1" w:tplc="040C0003" w:tentative="1">
      <w:start w:val="1"/>
      <w:numFmt w:val="bullet"/>
      <w:lvlText w:val="o"/>
      <w:lvlJc w:val="left"/>
      <w:pPr>
        <w:ind w:left="1621" w:hanging="360"/>
      </w:pPr>
      <w:rPr>
        <w:rFonts w:ascii="Courier New" w:hAnsi="Courier New" w:cs="Courier New" w:hint="default"/>
      </w:rPr>
    </w:lvl>
    <w:lvl w:ilvl="2" w:tplc="040C0005" w:tentative="1">
      <w:start w:val="1"/>
      <w:numFmt w:val="bullet"/>
      <w:lvlText w:val=""/>
      <w:lvlJc w:val="left"/>
      <w:pPr>
        <w:ind w:left="2341" w:hanging="360"/>
      </w:pPr>
      <w:rPr>
        <w:rFonts w:ascii="Wingdings" w:hAnsi="Wingdings" w:hint="default"/>
      </w:rPr>
    </w:lvl>
    <w:lvl w:ilvl="3" w:tplc="040C0001" w:tentative="1">
      <w:start w:val="1"/>
      <w:numFmt w:val="bullet"/>
      <w:lvlText w:val=""/>
      <w:lvlJc w:val="left"/>
      <w:pPr>
        <w:ind w:left="3061" w:hanging="360"/>
      </w:pPr>
      <w:rPr>
        <w:rFonts w:ascii="Symbol" w:hAnsi="Symbol" w:hint="default"/>
      </w:rPr>
    </w:lvl>
    <w:lvl w:ilvl="4" w:tplc="040C0003" w:tentative="1">
      <w:start w:val="1"/>
      <w:numFmt w:val="bullet"/>
      <w:lvlText w:val="o"/>
      <w:lvlJc w:val="left"/>
      <w:pPr>
        <w:ind w:left="3781" w:hanging="360"/>
      </w:pPr>
      <w:rPr>
        <w:rFonts w:ascii="Courier New" w:hAnsi="Courier New" w:cs="Courier New" w:hint="default"/>
      </w:rPr>
    </w:lvl>
    <w:lvl w:ilvl="5" w:tplc="040C0005" w:tentative="1">
      <w:start w:val="1"/>
      <w:numFmt w:val="bullet"/>
      <w:lvlText w:val=""/>
      <w:lvlJc w:val="left"/>
      <w:pPr>
        <w:ind w:left="4501" w:hanging="360"/>
      </w:pPr>
      <w:rPr>
        <w:rFonts w:ascii="Wingdings" w:hAnsi="Wingdings" w:hint="default"/>
      </w:rPr>
    </w:lvl>
    <w:lvl w:ilvl="6" w:tplc="040C0001" w:tentative="1">
      <w:start w:val="1"/>
      <w:numFmt w:val="bullet"/>
      <w:lvlText w:val=""/>
      <w:lvlJc w:val="left"/>
      <w:pPr>
        <w:ind w:left="5221" w:hanging="360"/>
      </w:pPr>
      <w:rPr>
        <w:rFonts w:ascii="Symbol" w:hAnsi="Symbol" w:hint="default"/>
      </w:rPr>
    </w:lvl>
    <w:lvl w:ilvl="7" w:tplc="040C0003" w:tentative="1">
      <w:start w:val="1"/>
      <w:numFmt w:val="bullet"/>
      <w:lvlText w:val="o"/>
      <w:lvlJc w:val="left"/>
      <w:pPr>
        <w:ind w:left="5941" w:hanging="360"/>
      </w:pPr>
      <w:rPr>
        <w:rFonts w:ascii="Courier New" w:hAnsi="Courier New" w:cs="Courier New" w:hint="default"/>
      </w:rPr>
    </w:lvl>
    <w:lvl w:ilvl="8" w:tplc="040C0005" w:tentative="1">
      <w:start w:val="1"/>
      <w:numFmt w:val="bullet"/>
      <w:lvlText w:val=""/>
      <w:lvlJc w:val="left"/>
      <w:pPr>
        <w:ind w:left="6661" w:hanging="360"/>
      </w:pPr>
      <w:rPr>
        <w:rFonts w:ascii="Wingdings" w:hAnsi="Wingdings" w:hint="default"/>
      </w:rPr>
    </w:lvl>
  </w:abstractNum>
  <w:abstractNum w:abstractNumId="54" w15:restartNumberingAfterBreak="0">
    <w:nsid w:val="52CF1D03"/>
    <w:multiLevelType w:val="hybridMultilevel"/>
    <w:tmpl w:val="7E5C08D4"/>
    <w:lvl w:ilvl="0" w:tplc="040C0005">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5" w15:restartNumberingAfterBreak="0">
    <w:nsid w:val="54C958E1"/>
    <w:multiLevelType w:val="hybridMultilevel"/>
    <w:tmpl w:val="0CF8C954"/>
    <w:lvl w:ilvl="0" w:tplc="16BEEEDE">
      <w:start w:val="5"/>
      <w:numFmt w:val="bullet"/>
      <w:lvlText w:val="-"/>
      <w:lvlJc w:val="left"/>
      <w:pPr>
        <w:ind w:left="1439" w:hanging="360"/>
      </w:pPr>
      <w:rPr>
        <w:rFonts w:ascii="Times New Roman" w:eastAsia="Times New Roman" w:hAnsi="Times New Roman" w:cs="Times New Roman" w:hint="default"/>
      </w:rPr>
    </w:lvl>
    <w:lvl w:ilvl="1" w:tplc="040C0003" w:tentative="1">
      <w:start w:val="1"/>
      <w:numFmt w:val="bullet"/>
      <w:lvlText w:val="o"/>
      <w:lvlJc w:val="left"/>
      <w:pPr>
        <w:ind w:left="2159" w:hanging="360"/>
      </w:pPr>
      <w:rPr>
        <w:rFonts w:ascii="Courier New" w:hAnsi="Courier New" w:cs="Courier New" w:hint="default"/>
      </w:rPr>
    </w:lvl>
    <w:lvl w:ilvl="2" w:tplc="040C0005" w:tentative="1">
      <w:start w:val="1"/>
      <w:numFmt w:val="bullet"/>
      <w:lvlText w:val=""/>
      <w:lvlJc w:val="left"/>
      <w:pPr>
        <w:ind w:left="2879" w:hanging="360"/>
      </w:pPr>
      <w:rPr>
        <w:rFonts w:ascii="Wingdings" w:hAnsi="Wingdings" w:hint="default"/>
      </w:rPr>
    </w:lvl>
    <w:lvl w:ilvl="3" w:tplc="040C0001" w:tentative="1">
      <w:start w:val="1"/>
      <w:numFmt w:val="bullet"/>
      <w:lvlText w:val=""/>
      <w:lvlJc w:val="left"/>
      <w:pPr>
        <w:ind w:left="3599" w:hanging="360"/>
      </w:pPr>
      <w:rPr>
        <w:rFonts w:ascii="Symbol" w:hAnsi="Symbol" w:hint="default"/>
      </w:rPr>
    </w:lvl>
    <w:lvl w:ilvl="4" w:tplc="040C0003" w:tentative="1">
      <w:start w:val="1"/>
      <w:numFmt w:val="bullet"/>
      <w:lvlText w:val="o"/>
      <w:lvlJc w:val="left"/>
      <w:pPr>
        <w:ind w:left="4319" w:hanging="360"/>
      </w:pPr>
      <w:rPr>
        <w:rFonts w:ascii="Courier New" w:hAnsi="Courier New" w:cs="Courier New" w:hint="default"/>
      </w:rPr>
    </w:lvl>
    <w:lvl w:ilvl="5" w:tplc="040C0005" w:tentative="1">
      <w:start w:val="1"/>
      <w:numFmt w:val="bullet"/>
      <w:lvlText w:val=""/>
      <w:lvlJc w:val="left"/>
      <w:pPr>
        <w:ind w:left="5039" w:hanging="360"/>
      </w:pPr>
      <w:rPr>
        <w:rFonts w:ascii="Wingdings" w:hAnsi="Wingdings" w:hint="default"/>
      </w:rPr>
    </w:lvl>
    <w:lvl w:ilvl="6" w:tplc="040C0001" w:tentative="1">
      <w:start w:val="1"/>
      <w:numFmt w:val="bullet"/>
      <w:lvlText w:val=""/>
      <w:lvlJc w:val="left"/>
      <w:pPr>
        <w:ind w:left="5759" w:hanging="360"/>
      </w:pPr>
      <w:rPr>
        <w:rFonts w:ascii="Symbol" w:hAnsi="Symbol" w:hint="default"/>
      </w:rPr>
    </w:lvl>
    <w:lvl w:ilvl="7" w:tplc="040C0003" w:tentative="1">
      <w:start w:val="1"/>
      <w:numFmt w:val="bullet"/>
      <w:lvlText w:val="o"/>
      <w:lvlJc w:val="left"/>
      <w:pPr>
        <w:ind w:left="6479" w:hanging="360"/>
      </w:pPr>
      <w:rPr>
        <w:rFonts w:ascii="Courier New" w:hAnsi="Courier New" w:cs="Courier New" w:hint="default"/>
      </w:rPr>
    </w:lvl>
    <w:lvl w:ilvl="8" w:tplc="040C0005" w:tentative="1">
      <w:start w:val="1"/>
      <w:numFmt w:val="bullet"/>
      <w:lvlText w:val=""/>
      <w:lvlJc w:val="left"/>
      <w:pPr>
        <w:ind w:left="7199" w:hanging="360"/>
      </w:pPr>
      <w:rPr>
        <w:rFonts w:ascii="Wingdings" w:hAnsi="Wingdings" w:hint="default"/>
      </w:rPr>
    </w:lvl>
  </w:abstractNum>
  <w:abstractNum w:abstractNumId="56" w15:restartNumberingAfterBreak="0">
    <w:nsid w:val="54F62684"/>
    <w:multiLevelType w:val="hybridMultilevel"/>
    <w:tmpl w:val="9EBE5156"/>
    <w:lvl w:ilvl="0" w:tplc="040C0005">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7" w15:restartNumberingAfterBreak="0">
    <w:nsid w:val="553340BC"/>
    <w:multiLevelType w:val="hybridMultilevel"/>
    <w:tmpl w:val="D9508DAA"/>
    <w:lvl w:ilvl="0" w:tplc="16BEEEDE">
      <w:start w:val="5"/>
      <w:numFmt w:val="bullet"/>
      <w:lvlText w:val="-"/>
      <w:lvlJc w:val="left"/>
      <w:pPr>
        <w:ind w:left="1287" w:hanging="360"/>
      </w:pPr>
      <w:rPr>
        <w:rFonts w:ascii="Times New Roman" w:eastAsia="Times New Roman" w:hAnsi="Times New Roman" w:cs="Times New Roman" w:hint="default"/>
      </w:rPr>
    </w:lvl>
    <w:lvl w:ilvl="1" w:tplc="040C0003" w:tentative="1">
      <w:start w:val="1"/>
      <w:numFmt w:val="bullet"/>
      <w:lvlText w:val="o"/>
      <w:lvlJc w:val="left"/>
      <w:pPr>
        <w:ind w:left="2007" w:hanging="360"/>
      </w:pPr>
      <w:rPr>
        <w:rFonts w:ascii="Courier New" w:hAnsi="Courier New" w:cs="Courier New" w:hint="default"/>
      </w:rPr>
    </w:lvl>
    <w:lvl w:ilvl="2" w:tplc="040C0005" w:tentative="1">
      <w:start w:val="1"/>
      <w:numFmt w:val="bullet"/>
      <w:lvlText w:val=""/>
      <w:lvlJc w:val="left"/>
      <w:pPr>
        <w:ind w:left="2727" w:hanging="360"/>
      </w:pPr>
      <w:rPr>
        <w:rFonts w:ascii="Wingdings" w:hAnsi="Wingdings" w:hint="default"/>
      </w:rPr>
    </w:lvl>
    <w:lvl w:ilvl="3" w:tplc="040C0001" w:tentative="1">
      <w:start w:val="1"/>
      <w:numFmt w:val="bullet"/>
      <w:lvlText w:val=""/>
      <w:lvlJc w:val="left"/>
      <w:pPr>
        <w:ind w:left="3447" w:hanging="360"/>
      </w:pPr>
      <w:rPr>
        <w:rFonts w:ascii="Symbol" w:hAnsi="Symbol" w:hint="default"/>
      </w:rPr>
    </w:lvl>
    <w:lvl w:ilvl="4" w:tplc="040C0003" w:tentative="1">
      <w:start w:val="1"/>
      <w:numFmt w:val="bullet"/>
      <w:lvlText w:val="o"/>
      <w:lvlJc w:val="left"/>
      <w:pPr>
        <w:ind w:left="4167" w:hanging="360"/>
      </w:pPr>
      <w:rPr>
        <w:rFonts w:ascii="Courier New" w:hAnsi="Courier New" w:cs="Courier New" w:hint="default"/>
      </w:rPr>
    </w:lvl>
    <w:lvl w:ilvl="5" w:tplc="040C0005" w:tentative="1">
      <w:start w:val="1"/>
      <w:numFmt w:val="bullet"/>
      <w:lvlText w:val=""/>
      <w:lvlJc w:val="left"/>
      <w:pPr>
        <w:ind w:left="4887" w:hanging="360"/>
      </w:pPr>
      <w:rPr>
        <w:rFonts w:ascii="Wingdings" w:hAnsi="Wingdings" w:hint="default"/>
      </w:rPr>
    </w:lvl>
    <w:lvl w:ilvl="6" w:tplc="040C0001" w:tentative="1">
      <w:start w:val="1"/>
      <w:numFmt w:val="bullet"/>
      <w:lvlText w:val=""/>
      <w:lvlJc w:val="left"/>
      <w:pPr>
        <w:ind w:left="5607" w:hanging="360"/>
      </w:pPr>
      <w:rPr>
        <w:rFonts w:ascii="Symbol" w:hAnsi="Symbol" w:hint="default"/>
      </w:rPr>
    </w:lvl>
    <w:lvl w:ilvl="7" w:tplc="040C0003" w:tentative="1">
      <w:start w:val="1"/>
      <w:numFmt w:val="bullet"/>
      <w:lvlText w:val="o"/>
      <w:lvlJc w:val="left"/>
      <w:pPr>
        <w:ind w:left="6327" w:hanging="360"/>
      </w:pPr>
      <w:rPr>
        <w:rFonts w:ascii="Courier New" w:hAnsi="Courier New" w:cs="Courier New" w:hint="default"/>
      </w:rPr>
    </w:lvl>
    <w:lvl w:ilvl="8" w:tplc="040C0005" w:tentative="1">
      <w:start w:val="1"/>
      <w:numFmt w:val="bullet"/>
      <w:lvlText w:val=""/>
      <w:lvlJc w:val="left"/>
      <w:pPr>
        <w:ind w:left="7047" w:hanging="360"/>
      </w:pPr>
      <w:rPr>
        <w:rFonts w:ascii="Wingdings" w:hAnsi="Wingdings" w:hint="default"/>
      </w:rPr>
    </w:lvl>
  </w:abstractNum>
  <w:abstractNum w:abstractNumId="58" w15:restartNumberingAfterBreak="0">
    <w:nsid w:val="556A1956"/>
    <w:multiLevelType w:val="hybridMultilevel"/>
    <w:tmpl w:val="BD34E4BE"/>
    <w:name w:val="WW8Num112222"/>
    <w:lvl w:ilvl="0" w:tplc="040C0005">
      <w:start w:val="1"/>
      <w:numFmt w:val="bullet"/>
      <w:lvlText w:val=""/>
      <w:lvlJc w:val="left"/>
      <w:pPr>
        <w:tabs>
          <w:tab w:val="num" w:pos="1854"/>
        </w:tabs>
        <w:ind w:left="1854" w:hanging="360"/>
      </w:pPr>
      <w:rPr>
        <w:rFonts w:ascii="Wingdings" w:hAnsi="Wingdings" w:hint="default"/>
      </w:rPr>
    </w:lvl>
    <w:lvl w:ilvl="1" w:tplc="040C0003" w:tentative="1">
      <w:start w:val="1"/>
      <w:numFmt w:val="bullet"/>
      <w:lvlText w:val="o"/>
      <w:lvlJc w:val="left"/>
      <w:pPr>
        <w:tabs>
          <w:tab w:val="num" w:pos="2574"/>
        </w:tabs>
        <w:ind w:left="2574" w:hanging="360"/>
      </w:pPr>
      <w:rPr>
        <w:rFonts w:ascii="Courier New" w:hAnsi="Courier New" w:cs="Courier New" w:hint="default"/>
      </w:rPr>
    </w:lvl>
    <w:lvl w:ilvl="2" w:tplc="040C0005" w:tentative="1">
      <w:start w:val="1"/>
      <w:numFmt w:val="bullet"/>
      <w:lvlText w:val=""/>
      <w:lvlJc w:val="left"/>
      <w:pPr>
        <w:tabs>
          <w:tab w:val="num" w:pos="3294"/>
        </w:tabs>
        <w:ind w:left="3294" w:hanging="360"/>
      </w:pPr>
      <w:rPr>
        <w:rFonts w:ascii="Wingdings" w:hAnsi="Wingdings" w:hint="default"/>
      </w:rPr>
    </w:lvl>
    <w:lvl w:ilvl="3" w:tplc="040C0001">
      <w:start w:val="1"/>
      <w:numFmt w:val="bullet"/>
      <w:lvlText w:val=""/>
      <w:lvlJc w:val="left"/>
      <w:pPr>
        <w:tabs>
          <w:tab w:val="num" w:pos="4014"/>
        </w:tabs>
        <w:ind w:left="4014" w:hanging="360"/>
      </w:pPr>
      <w:rPr>
        <w:rFonts w:ascii="Symbol" w:hAnsi="Symbol" w:hint="default"/>
      </w:rPr>
    </w:lvl>
    <w:lvl w:ilvl="4" w:tplc="040C0003" w:tentative="1">
      <w:start w:val="1"/>
      <w:numFmt w:val="bullet"/>
      <w:lvlText w:val="o"/>
      <w:lvlJc w:val="left"/>
      <w:pPr>
        <w:tabs>
          <w:tab w:val="num" w:pos="4734"/>
        </w:tabs>
        <w:ind w:left="4734" w:hanging="360"/>
      </w:pPr>
      <w:rPr>
        <w:rFonts w:ascii="Courier New" w:hAnsi="Courier New" w:cs="Courier New" w:hint="default"/>
      </w:rPr>
    </w:lvl>
    <w:lvl w:ilvl="5" w:tplc="040C0005" w:tentative="1">
      <w:start w:val="1"/>
      <w:numFmt w:val="bullet"/>
      <w:lvlText w:val=""/>
      <w:lvlJc w:val="left"/>
      <w:pPr>
        <w:tabs>
          <w:tab w:val="num" w:pos="5454"/>
        </w:tabs>
        <w:ind w:left="5454" w:hanging="360"/>
      </w:pPr>
      <w:rPr>
        <w:rFonts w:ascii="Wingdings" w:hAnsi="Wingdings" w:hint="default"/>
      </w:rPr>
    </w:lvl>
    <w:lvl w:ilvl="6" w:tplc="040C0001" w:tentative="1">
      <w:start w:val="1"/>
      <w:numFmt w:val="bullet"/>
      <w:lvlText w:val=""/>
      <w:lvlJc w:val="left"/>
      <w:pPr>
        <w:tabs>
          <w:tab w:val="num" w:pos="6174"/>
        </w:tabs>
        <w:ind w:left="6174" w:hanging="360"/>
      </w:pPr>
      <w:rPr>
        <w:rFonts w:ascii="Symbol" w:hAnsi="Symbol" w:hint="default"/>
      </w:rPr>
    </w:lvl>
    <w:lvl w:ilvl="7" w:tplc="040C0003" w:tentative="1">
      <w:start w:val="1"/>
      <w:numFmt w:val="bullet"/>
      <w:lvlText w:val="o"/>
      <w:lvlJc w:val="left"/>
      <w:pPr>
        <w:tabs>
          <w:tab w:val="num" w:pos="6894"/>
        </w:tabs>
        <w:ind w:left="6894" w:hanging="360"/>
      </w:pPr>
      <w:rPr>
        <w:rFonts w:ascii="Courier New" w:hAnsi="Courier New" w:cs="Courier New" w:hint="default"/>
      </w:rPr>
    </w:lvl>
    <w:lvl w:ilvl="8" w:tplc="040C0005" w:tentative="1">
      <w:start w:val="1"/>
      <w:numFmt w:val="bullet"/>
      <w:lvlText w:val=""/>
      <w:lvlJc w:val="left"/>
      <w:pPr>
        <w:tabs>
          <w:tab w:val="num" w:pos="7614"/>
        </w:tabs>
        <w:ind w:left="7614" w:hanging="360"/>
      </w:pPr>
      <w:rPr>
        <w:rFonts w:ascii="Wingdings" w:hAnsi="Wingdings" w:hint="default"/>
      </w:rPr>
    </w:lvl>
  </w:abstractNum>
  <w:abstractNum w:abstractNumId="59" w15:restartNumberingAfterBreak="0">
    <w:nsid w:val="56026245"/>
    <w:multiLevelType w:val="multilevel"/>
    <w:tmpl w:val="5D24AB14"/>
    <w:lvl w:ilvl="0">
      <w:start w:val="3"/>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upperLetter"/>
      <w:lvlText w:val="%1.%2.%3"/>
      <w:lvlJc w:val="left"/>
      <w:pPr>
        <w:ind w:left="720" w:hanging="720"/>
      </w:pPr>
      <w:rPr>
        <w:rFonts w:hint="default"/>
      </w:rPr>
    </w:lvl>
    <w:lvl w:ilvl="3">
      <w:start w:val="1"/>
      <w:numFmt w:val="upperRoman"/>
      <w:lvlText w:val="%1.%2.%3.%4"/>
      <w:lvlJc w:val="left"/>
      <w:pPr>
        <w:ind w:left="1080" w:hanging="1080"/>
      </w:pPr>
      <w:rPr>
        <w:rFonts w:hint="default"/>
      </w:rPr>
    </w:lvl>
    <w:lvl w:ilvl="4">
      <w:start w:val="1"/>
      <w:numFmt w:val="upperLetter"/>
      <w:lvlText w:val="%1.%2.%3.%4.%5"/>
      <w:lvlJc w:val="left"/>
      <w:pPr>
        <w:ind w:left="1080" w:hanging="1080"/>
      </w:pPr>
      <w:rPr>
        <w:rFonts w:hint="default"/>
      </w:rPr>
    </w:lvl>
    <w:lvl w:ilvl="5">
      <w:start w:val="1"/>
      <w:numFmt w:val="upperRoman"/>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60" w15:restartNumberingAfterBreak="0">
    <w:nsid w:val="59206BC1"/>
    <w:multiLevelType w:val="hybridMultilevel"/>
    <w:tmpl w:val="3D02D702"/>
    <w:name w:val="WW8Num1122223"/>
    <w:lvl w:ilvl="0" w:tplc="040C0005">
      <w:start w:val="1"/>
      <w:numFmt w:val="bullet"/>
      <w:lvlText w:val=""/>
      <w:lvlJc w:val="left"/>
      <w:pPr>
        <w:tabs>
          <w:tab w:val="num" w:pos="1288"/>
        </w:tabs>
        <w:ind w:left="1288" w:hanging="360"/>
      </w:pPr>
      <w:rPr>
        <w:rFonts w:ascii="Wingdings" w:hAnsi="Wingdings" w:hint="default"/>
      </w:rPr>
    </w:lvl>
    <w:lvl w:ilvl="1" w:tplc="040C0003" w:tentative="1">
      <w:start w:val="1"/>
      <w:numFmt w:val="bullet"/>
      <w:lvlText w:val="o"/>
      <w:lvlJc w:val="left"/>
      <w:pPr>
        <w:tabs>
          <w:tab w:val="num" w:pos="2008"/>
        </w:tabs>
        <w:ind w:left="2008" w:hanging="360"/>
      </w:pPr>
      <w:rPr>
        <w:rFonts w:ascii="Courier New" w:hAnsi="Courier New" w:cs="Courier New" w:hint="default"/>
      </w:rPr>
    </w:lvl>
    <w:lvl w:ilvl="2" w:tplc="040C0005" w:tentative="1">
      <w:start w:val="1"/>
      <w:numFmt w:val="bullet"/>
      <w:lvlText w:val=""/>
      <w:lvlJc w:val="left"/>
      <w:pPr>
        <w:tabs>
          <w:tab w:val="num" w:pos="2728"/>
        </w:tabs>
        <w:ind w:left="2728" w:hanging="360"/>
      </w:pPr>
      <w:rPr>
        <w:rFonts w:ascii="Wingdings" w:hAnsi="Wingdings" w:hint="default"/>
      </w:rPr>
    </w:lvl>
    <w:lvl w:ilvl="3" w:tplc="040C0001" w:tentative="1">
      <w:start w:val="1"/>
      <w:numFmt w:val="bullet"/>
      <w:lvlText w:val=""/>
      <w:lvlJc w:val="left"/>
      <w:pPr>
        <w:tabs>
          <w:tab w:val="num" w:pos="3448"/>
        </w:tabs>
        <w:ind w:left="3448" w:hanging="360"/>
      </w:pPr>
      <w:rPr>
        <w:rFonts w:ascii="Symbol" w:hAnsi="Symbol" w:hint="default"/>
      </w:rPr>
    </w:lvl>
    <w:lvl w:ilvl="4" w:tplc="040C0003" w:tentative="1">
      <w:start w:val="1"/>
      <w:numFmt w:val="bullet"/>
      <w:lvlText w:val="o"/>
      <w:lvlJc w:val="left"/>
      <w:pPr>
        <w:tabs>
          <w:tab w:val="num" w:pos="4168"/>
        </w:tabs>
        <w:ind w:left="4168" w:hanging="360"/>
      </w:pPr>
      <w:rPr>
        <w:rFonts w:ascii="Courier New" w:hAnsi="Courier New" w:cs="Courier New" w:hint="default"/>
      </w:rPr>
    </w:lvl>
    <w:lvl w:ilvl="5" w:tplc="040C0005" w:tentative="1">
      <w:start w:val="1"/>
      <w:numFmt w:val="bullet"/>
      <w:lvlText w:val=""/>
      <w:lvlJc w:val="left"/>
      <w:pPr>
        <w:tabs>
          <w:tab w:val="num" w:pos="4888"/>
        </w:tabs>
        <w:ind w:left="4888" w:hanging="360"/>
      </w:pPr>
      <w:rPr>
        <w:rFonts w:ascii="Wingdings" w:hAnsi="Wingdings" w:hint="default"/>
      </w:rPr>
    </w:lvl>
    <w:lvl w:ilvl="6" w:tplc="040C0001" w:tentative="1">
      <w:start w:val="1"/>
      <w:numFmt w:val="bullet"/>
      <w:lvlText w:val=""/>
      <w:lvlJc w:val="left"/>
      <w:pPr>
        <w:tabs>
          <w:tab w:val="num" w:pos="5608"/>
        </w:tabs>
        <w:ind w:left="5608" w:hanging="360"/>
      </w:pPr>
      <w:rPr>
        <w:rFonts w:ascii="Symbol" w:hAnsi="Symbol" w:hint="default"/>
      </w:rPr>
    </w:lvl>
    <w:lvl w:ilvl="7" w:tplc="040C0003" w:tentative="1">
      <w:start w:val="1"/>
      <w:numFmt w:val="bullet"/>
      <w:lvlText w:val="o"/>
      <w:lvlJc w:val="left"/>
      <w:pPr>
        <w:tabs>
          <w:tab w:val="num" w:pos="6328"/>
        </w:tabs>
        <w:ind w:left="6328" w:hanging="360"/>
      </w:pPr>
      <w:rPr>
        <w:rFonts w:ascii="Courier New" w:hAnsi="Courier New" w:cs="Courier New" w:hint="default"/>
      </w:rPr>
    </w:lvl>
    <w:lvl w:ilvl="8" w:tplc="040C0005" w:tentative="1">
      <w:start w:val="1"/>
      <w:numFmt w:val="bullet"/>
      <w:lvlText w:val=""/>
      <w:lvlJc w:val="left"/>
      <w:pPr>
        <w:tabs>
          <w:tab w:val="num" w:pos="7048"/>
        </w:tabs>
        <w:ind w:left="7048" w:hanging="360"/>
      </w:pPr>
      <w:rPr>
        <w:rFonts w:ascii="Wingdings" w:hAnsi="Wingdings" w:hint="default"/>
      </w:rPr>
    </w:lvl>
  </w:abstractNum>
  <w:abstractNum w:abstractNumId="61" w15:restartNumberingAfterBreak="0">
    <w:nsid w:val="5E43748A"/>
    <w:multiLevelType w:val="hybridMultilevel"/>
    <w:tmpl w:val="2A5EC24C"/>
    <w:lvl w:ilvl="0" w:tplc="769E1846">
      <w:numFmt w:val="bullet"/>
      <w:lvlText w:val="-"/>
      <w:lvlJc w:val="left"/>
      <w:pPr>
        <w:ind w:left="1920" w:hanging="360"/>
      </w:pPr>
      <w:rPr>
        <w:rFonts w:ascii="Calibri" w:eastAsia="Calibri" w:hAnsi="Calibri" w:cs="Calibri" w:hint="default"/>
      </w:rPr>
    </w:lvl>
    <w:lvl w:ilvl="1" w:tplc="040C0003" w:tentative="1">
      <w:start w:val="1"/>
      <w:numFmt w:val="bullet"/>
      <w:lvlText w:val="o"/>
      <w:lvlJc w:val="left"/>
      <w:pPr>
        <w:ind w:left="2007" w:hanging="360"/>
      </w:pPr>
      <w:rPr>
        <w:rFonts w:ascii="Courier New" w:hAnsi="Courier New" w:cs="Courier New" w:hint="default"/>
      </w:rPr>
    </w:lvl>
    <w:lvl w:ilvl="2" w:tplc="040C0005" w:tentative="1">
      <w:start w:val="1"/>
      <w:numFmt w:val="bullet"/>
      <w:lvlText w:val=""/>
      <w:lvlJc w:val="left"/>
      <w:pPr>
        <w:ind w:left="2727" w:hanging="360"/>
      </w:pPr>
      <w:rPr>
        <w:rFonts w:ascii="Wingdings" w:hAnsi="Wingdings" w:hint="default"/>
      </w:rPr>
    </w:lvl>
    <w:lvl w:ilvl="3" w:tplc="040C0001" w:tentative="1">
      <w:start w:val="1"/>
      <w:numFmt w:val="bullet"/>
      <w:lvlText w:val=""/>
      <w:lvlJc w:val="left"/>
      <w:pPr>
        <w:ind w:left="3447" w:hanging="360"/>
      </w:pPr>
      <w:rPr>
        <w:rFonts w:ascii="Symbol" w:hAnsi="Symbol" w:hint="default"/>
      </w:rPr>
    </w:lvl>
    <w:lvl w:ilvl="4" w:tplc="040C0003" w:tentative="1">
      <w:start w:val="1"/>
      <w:numFmt w:val="bullet"/>
      <w:lvlText w:val="o"/>
      <w:lvlJc w:val="left"/>
      <w:pPr>
        <w:ind w:left="4167" w:hanging="360"/>
      </w:pPr>
      <w:rPr>
        <w:rFonts w:ascii="Courier New" w:hAnsi="Courier New" w:cs="Courier New" w:hint="default"/>
      </w:rPr>
    </w:lvl>
    <w:lvl w:ilvl="5" w:tplc="040C0005" w:tentative="1">
      <w:start w:val="1"/>
      <w:numFmt w:val="bullet"/>
      <w:lvlText w:val=""/>
      <w:lvlJc w:val="left"/>
      <w:pPr>
        <w:ind w:left="4887" w:hanging="360"/>
      </w:pPr>
      <w:rPr>
        <w:rFonts w:ascii="Wingdings" w:hAnsi="Wingdings" w:hint="default"/>
      </w:rPr>
    </w:lvl>
    <w:lvl w:ilvl="6" w:tplc="040C0001" w:tentative="1">
      <w:start w:val="1"/>
      <w:numFmt w:val="bullet"/>
      <w:lvlText w:val=""/>
      <w:lvlJc w:val="left"/>
      <w:pPr>
        <w:ind w:left="5607" w:hanging="360"/>
      </w:pPr>
      <w:rPr>
        <w:rFonts w:ascii="Symbol" w:hAnsi="Symbol" w:hint="default"/>
      </w:rPr>
    </w:lvl>
    <w:lvl w:ilvl="7" w:tplc="040C0003" w:tentative="1">
      <w:start w:val="1"/>
      <w:numFmt w:val="bullet"/>
      <w:lvlText w:val="o"/>
      <w:lvlJc w:val="left"/>
      <w:pPr>
        <w:ind w:left="6327" w:hanging="360"/>
      </w:pPr>
      <w:rPr>
        <w:rFonts w:ascii="Courier New" w:hAnsi="Courier New" w:cs="Courier New" w:hint="default"/>
      </w:rPr>
    </w:lvl>
    <w:lvl w:ilvl="8" w:tplc="040C0005" w:tentative="1">
      <w:start w:val="1"/>
      <w:numFmt w:val="bullet"/>
      <w:lvlText w:val=""/>
      <w:lvlJc w:val="left"/>
      <w:pPr>
        <w:ind w:left="7047" w:hanging="360"/>
      </w:pPr>
      <w:rPr>
        <w:rFonts w:ascii="Wingdings" w:hAnsi="Wingdings" w:hint="default"/>
      </w:rPr>
    </w:lvl>
  </w:abstractNum>
  <w:abstractNum w:abstractNumId="62" w15:restartNumberingAfterBreak="0">
    <w:nsid w:val="61110A2A"/>
    <w:multiLevelType w:val="hybridMultilevel"/>
    <w:tmpl w:val="5BC64B9A"/>
    <w:name w:val="WW8Num1122222"/>
    <w:lvl w:ilvl="0" w:tplc="040C0005">
      <w:start w:val="1"/>
      <w:numFmt w:val="bullet"/>
      <w:lvlText w:val=""/>
      <w:lvlJc w:val="left"/>
      <w:pPr>
        <w:tabs>
          <w:tab w:val="num" w:pos="720"/>
        </w:tabs>
        <w:ind w:left="720" w:hanging="360"/>
      </w:pPr>
      <w:rPr>
        <w:rFonts w:ascii="Wingdings" w:hAnsi="Wingdings"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63" w15:restartNumberingAfterBreak="0">
    <w:nsid w:val="6560586B"/>
    <w:multiLevelType w:val="hybridMultilevel"/>
    <w:tmpl w:val="A1DE3CE0"/>
    <w:lvl w:ilvl="0" w:tplc="040C0005">
      <w:start w:val="1"/>
      <w:numFmt w:val="bullet"/>
      <w:lvlText w:val=""/>
      <w:lvlJc w:val="left"/>
      <w:pPr>
        <w:ind w:left="1287" w:hanging="360"/>
      </w:pPr>
      <w:rPr>
        <w:rFonts w:ascii="Wingdings" w:hAnsi="Wingdings" w:hint="default"/>
      </w:rPr>
    </w:lvl>
    <w:lvl w:ilvl="1" w:tplc="040C0003" w:tentative="1">
      <w:start w:val="1"/>
      <w:numFmt w:val="bullet"/>
      <w:lvlText w:val="o"/>
      <w:lvlJc w:val="left"/>
      <w:pPr>
        <w:ind w:left="2007" w:hanging="360"/>
      </w:pPr>
      <w:rPr>
        <w:rFonts w:ascii="Courier New" w:hAnsi="Courier New" w:cs="Courier New" w:hint="default"/>
      </w:rPr>
    </w:lvl>
    <w:lvl w:ilvl="2" w:tplc="040C0005" w:tentative="1">
      <w:start w:val="1"/>
      <w:numFmt w:val="bullet"/>
      <w:lvlText w:val=""/>
      <w:lvlJc w:val="left"/>
      <w:pPr>
        <w:ind w:left="2727" w:hanging="360"/>
      </w:pPr>
      <w:rPr>
        <w:rFonts w:ascii="Wingdings" w:hAnsi="Wingdings" w:hint="default"/>
      </w:rPr>
    </w:lvl>
    <w:lvl w:ilvl="3" w:tplc="040C0001" w:tentative="1">
      <w:start w:val="1"/>
      <w:numFmt w:val="bullet"/>
      <w:lvlText w:val=""/>
      <w:lvlJc w:val="left"/>
      <w:pPr>
        <w:ind w:left="3447" w:hanging="360"/>
      </w:pPr>
      <w:rPr>
        <w:rFonts w:ascii="Symbol" w:hAnsi="Symbol" w:hint="default"/>
      </w:rPr>
    </w:lvl>
    <w:lvl w:ilvl="4" w:tplc="040C0003">
      <w:start w:val="1"/>
      <w:numFmt w:val="bullet"/>
      <w:lvlText w:val="o"/>
      <w:lvlJc w:val="left"/>
      <w:pPr>
        <w:ind w:left="4167" w:hanging="360"/>
      </w:pPr>
      <w:rPr>
        <w:rFonts w:ascii="Courier New" w:hAnsi="Courier New" w:cs="Courier New" w:hint="default"/>
      </w:rPr>
    </w:lvl>
    <w:lvl w:ilvl="5" w:tplc="040C0005" w:tentative="1">
      <w:start w:val="1"/>
      <w:numFmt w:val="bullet"/>
      <w:lvlText w:val=""/>
      <w:lvlJc w:val="left"/>
      <w:pPr>
        <w:ind w:left="4887" w:hanging="360"/>
      </w:pPr>
      <w:rPr>
        <w:rFonts w:ascii="Wingdings" w:hAnsi="Wingdings" w:hint="default"/>
      </w:rPr>
    </w:lvl>
    <w:lvl w:ilvl="6" w:tplc="040C0001" w:tentative="1">
      <w:start w:val="1"/>
      <w:numFmt w:val="bullet"/>
      <w:lvlText w:val=""/>
      <w:lvlJc w:val="left"/>
      <w:pPr>
        <w:ind w:left="5607" w:hanging="360"/>
      </w:pPr>
      <w:rPr>
        <w:rFonts w:ascii="Symbol" w:hAnsi="Symbol" w:hint="default"/>
      </w:rPr>
    </w:lvl>
    <w:lvl w:ilvl="7" w:tplc="040C0003" w:tentative="1">
      <w:start w:val="1"/>
      <w:numFmt w:val="bullet"/>
      <w:lvlText w:val="o"/>
      <w:lvlJc w:val="left"/>
      <w:pPr>
        <w:ind w:left="6327" w:hanging="360"/>
      </w:pPr>
      <w:rPr>
        <w:rFonts w:ascii="Courier New" w:hAnsi="Courier New" w:cs="Courier New" w:hint="default"/>
      </w:rPr>
    </w:lvl>
    <w:lvl w:ilvl="8" w:tplc="040C0005" w:tentative="1">
      <w:start w:val="1"/>
      <w:numFmt w:val="bullet"/>
      <w:lvlText w:val=""/>
      <w:lvlJc w:val="left"/>
      <w:pPr>
        <w:ind w:left="7047" w:hanging="360"/>
      </w:pPr>
      <w:rPr>
        <w:rFonts w:ascii="Wingdings" w:hAnsi="Wingdings" w:hint="default"/>
      </w:rPr>
    </w:lvl>
  </w:abstractNum>
  <w:abstractNum w:abstractNumId="64" w15:restartNumberingAfterBreak="0">
    <w:nsid w:val="6644009A"/>
    <w:multiLevelType w:val="hybridMultilevel"/>
    <w:tmpl w:val="A652347C"/>
    <w:name w:val="WW8Num11222"/>
    <w:lvl w:ilvl="0" w:tplc="040C0005">
      <w:start w:val="1"/>
      <w:numFmt w:val="bullet"/>
      <w:lvlText w:val=""/>
      <w:lvlJc w:val="left"/>
      <w:pPr>
        <w:tabs>
          <w:tab w:val="num" w:pos="1146"/>
        </w:tabs>
        <w:ind w:left="1146" w:hanging="360"/>
      </w:pPr>
      <w:rPr>
        <w:rFonts w:ascii="Wingdings" w:hAnsi="Wingdings" w:hint="default"/>
      </w:rPr>
    </w:lvl>
    <w:lvl w:ilvl="1" w:tplc="040C0003" w:tentative="1">
      <w:start w:val="1"/>
      <w:numFmt w:val="bullet"/>
      <w:lvlText w:val="o"/>
      <w:lvlJc w:val="left"/>
      <w:pPr>
        <w:tabs>
          <w:tab w:val="num" w:pos="1866"/>
        </w:tabs>
        <w:ind w:left="1866" w:hanging="360"/>
      </w:pPr>
      <w:rPr>
        <w:rFonts w:ascii="Courier New" w:hAnsi="Courier New" w:cs="Courier New" w:hint="default"/>
      </w:rPr>
    </w:lvl>
    <w:lvl w:ilvl="2" w:tplc="040C0005" w:tentative="1">
      <w:start w:val="1"/>
      <w:numFmt w:val="bullet"/>
      <w:lvlText w:val=""/>
      <w:lvlJc w:val="left"/>
      <w:pPr>
        <w:tabs>
          <w:tab w:val="num" w:pos="2586"/>
        </w:tabs>
        <w:ind w:left="2586" w:hanging="360"/>
      </w:pPr>
      <w:rPr>
        <w:rFonts w:ascii="Wingdings" w:hAnsi="Wingdings" w:hint="default"/>
      </w:rPr>
    </w:lvl>
    <w:lvl w:ilvl="3" w:tplc="040C0001" w:tentative="1">
      <w:start w:val="1"/>
      <w:numFmt w:val="bullet"/>
      <w:lvlText w:val=""/>
      <w:lvlJc w:val="left"/>
      <w:pPr>
        <w:tabs>
          <w:tab w:val="num" w:pos="3306"/>
        </w:tabs>
        <w:ind w:left="3306" w:hanging="360"/>
      </w:pPr>
      <w:rPr>
        <w:rFonts w:ascii="Symbol" w:hAnsi="Symbol" w:hint="default"/>
      </w:rPr>
    </w:lvl>
    <w:lvl w:ilvl="4" w:tplc="040C0003" w:tentative="1">
      <w:start w:val="1"/>
      <w:numFmt w:val="bullet"/>
      <w:lvlText w:val="o"/>
      <w:lvlJc w:val="left"/>
      <w:pPr>
        <w:tabs>
          <w:tab w:val="num" w:pos="4026"/>
        </w:tabs>
        <w:ind w:left="4026" w:hanging="360"/>
      </w:pPr>
      <w:rPr>
        <w:rFonts w:ascii="Courier New" w:hAnsi="Courier New" w:cs="Courier New" w:hint="default"/>
      </w:rPr>
    </w:lvl>
    <w:lvl w:ilvl="5" w:tplc="040C0005" w:tentative="1">
      <w:start w:val="1"/>
      <w:numFmt w:val="bullet"/>
      <w:lvlText w:val=""/>
      <w:lvlJc w:val="left"/>
      <w:pPr>
        <w:tabs>
          <w:tab w:val="num" w:pos="4746"/>
        </w:tabs>
        <w:ind w:left="4746" w:hanging="360"/>
      </w:pPr>
      <w:rPr>
        <w:rFonts w:ascii="Wingdings" w:hAnsi="Wingdings" w:hint="default"/>
      </w:rPr>
    </w:lvl>
    <w:lvl w:ilvl="6" w:tplc="040C0001" w:tentative="1">
      <w:start w:val="1"/>
      <w:numFmt w:val="bullet"/>
      <w:lvlText w:val=""/>
      <w:lvlJc w:val="left"/>
      <w:pPr>
        <w:tabs>
          <w:tab w:val="num" w:pos="5466"/>
        </w:tabs>
        <w:ind w:left="5466" w:hanging="360"/>
      </w:pPr>
      <w:rPr>
        <w:rFonts w:ascii="Symbol" w:hAnsi="Symbol" w:hint="default"/>
      </w:rPr>
    </w:lvl>
    <w:lvl w:ilvl="7" w:tplc="040C0003" w:tentative="1">
      <w:start w:val="1"/>
      <w:numFmt w:val="bullet"/>
      <w:lvlText w:val="o"/>
      <w:lvlJc w:val="left"/>
      <w:pPr>
        <w:tabs>
          <w:tab w:val="num" w:pos="6186"/>
        </w:tabs>
        <w:ind w:left="6186" w:hanging="360"/>
      </w:pPr>
      <w:rPr>
        <w:rFonts w:ascii="Courier New" w:hAnsi="Courier New" w:cs="Courier New" w:hint="default"/>
      </w:rPr>
    </w:lvl>
    <w:lvl w:ilvl="8" w:tplc="040C0005" w:tentative="1">
      <w:start w:val="1"/>
      <w:numFmt w:val="bullet"/>
      <w:lvlText w:val=""/>
      <w:lvlJc w:val="left"/>
      <w:pPr>
        <w:tabs>
          <w:tab w:val="num" w:pos="6906"/>
        </w:tabs>
        <w:ind w:left="6906" w:hanging="360"/>
      </w:pPr>
      <w:rPr>
        <w:rFonts w:ascii="Wingdings" w:hAnsi="Wingdings" w:hint="default"/>
      </w:rPr>
    </w:lvl>
  </w:abstractNum>
  <w:abstractNum w:abstractNumId="65" w15:restartNumberingAfterBreak="0">
    <w:nsid w:val="67FD17D2"/>
    <w:multiLevelType w:val="hybridMultilevel"/>
    <w:tmpl w:val="340C2700"/>
    <w:lvl w:ilvl="0" w:tplc="16BEEEDE">
      <w:start w:val="5"/>
      <w:numFmt w:val="bullet"/>
      <w:lvlText w:val="-"/>
      <w:lvlJc w:val="left"/>
      <w:pPr>
        <w:ind w:left="1287" w:hanging="360"/>
      </w:pPr>
      <w:rPr>
        <w:rFonts w:ascii="Times New Roman" w:eastAsia="Times New Roman" w:hAnsi="Times New Roman" w:cs="Times New Roman" w:hint="default"/>
      </w:rPr>
    </w:lvl>
    <w:lvl w:ilvl="1" w:tplc="040C0003">
      <w:start w:val="1"/>
      <w:numFmt w:val="bullet"/>
      <w:lvlText w:val="o"/>
      <w:lvlJc w:val="left"/>
      <w:pPr>
        <w:ind w:left="2007" w:hanging="360"/>
      </w:pPr>
      <w:rPr>
        <w:rFonts w:ascii="Courier New" w:hAnsi="Courier New" w:cs="Courier New" w:hint="default"/>
      </w:rPr>
    </w:lvl>
    <w:lvl w:ilvl="2" w:tplc="040C0005" w:tentative="1">
      <w:start w:val="1"/>
      <w:numFmt w:val="bullet"/>
      <w:lvlText w:val=""/>
      <w:lvlJc w:val="left"/>
      <w:pPr>
        <w:ind w:left="2727" w:hanging="360"/>
      </w:pPr>
      <w:rPr>
        <w:rFonts w:ascii="Wingdings" w:hAnsi="Wingdings" w:hint="default"/>
      </w:rPr>
    </w:lvl>
    <w:lvl w:ilvl="3" w:tplc="040C0001" w:tentative="1">
      <w:start w:val="1"/>
      <w:numFmt w:val="bullet"/>
      <w:lvlText w:val=""/>
      <w:lvlJc w:val="left"/>
      <w:pPr>
        <w:ind w:left="3447" w:hanging="360"/>
      </w:pPr>
      <w:rPr>
        <w:rFonts w:ascii="Symbol" w:hAnsi="Symbol" w:hint="default"/>
      </w:rPr>
    </w:lvl>
    <w:lvl w:ilvl="4" w:tplc="040C0003" w:tentative="1">
      <w:start w:val="1"/>
      <w:numFmt w:val="bullet"/>
      <w:lvlText w:val="o"/>
      <w:lvlJc w:val="left"/>
      <w:pPr>
        <w:ind w:left="4167" w:hanging="360"/>
      </w:pPr>
      <w:rPr>
        <w:rFonts w:ascii="Courier New" w:hAnsi="Courier New" w:cs="Courier New" w:hint="default"/>
      </w:rPr>
    </w:lvl>
    <w:lvl w:ilvl="5" w:tplc="040C0005" w:tentative="1">
      <w:start w:val="1"/>
      <w:numFmt w:val="bullet"/>
      <w:lvlText w:val=""/>
      <w:lvlJc w:val="left"/>
      <w:pPr>
        <w:ind w:left="4887" w:hanging="360"/>
      </w:pPr>
      <w:rPr>
        <w:rFonts w:ascii="Wingdings" w:hAnsi="Wingdings" w:hint="default"/>
      </w:rPr>
    </w:lvl>
    <w:lvl w:ilvl="6" w:tplc="040C0001" w:tentative="1">
      <w:start w:val="1"/>
      <w:numFmt w:val="bullet"/>
      <w:lvlText w:val=""/>
      <w:lvlJc w:val="left"/>
      <w:pPr>
        <w:ind w:left="5607" w:hanging="360"/>
      </w:pPr>
      <w:rPr>
        <w:rFonts w:ascii="Symbol" w:hAnsi="Symbol" w:hint="default"/>
      </w:rPr>
    </w:lvl>
    <w:lvl w:ilvl="7" w:tplc="040C0003" w:tentative="1">
      <w:start w:val="1"/>
      <w:numFmt w:val="bullet"/>
      <w:lvlText w:val="o"/>
      <w:lvlJc w:val="left"/>
      <w:pPr>
        <w:ind w:left="6327" w:hanging="360"/>
      </w:pPr>
      <w:rPr>
        <w:rFonts w:ascii="Courier New" w:hAnsi="Courier New" w:cs="Courier New" w:hint="default"/>
      </w:rPr>
    </w:lvl>
    <w:lvl w:ilvl="8" w:tplc="040C0005" w:tentative="1">
      <w:start w:val="1"/>
      <w:numFmt w:val="bullet"/>
      <w:lvlText w:val=""/>
      <w:lvlJc w:val="left"/>
      <w:pPr>
        <w:ind w:left="7047" w:hanging="360"/>
      </w:pPr>
      <w:rPr>
        <w:rFonts w:ascii="Wingdings" w:hAnsi="Wingdings" w:hint="default"/>
      </w:rPr>
    </w:lvl>
  </w:abstractNum>
  <w:abstractNum w:abstractNumId="66" w15:restartNumberingAfterBreak="0">
    <w:nsid w:val="6BD177C3"/>
    <w:multiLevelType w:val="hybridMultilevel"/>
    <w:tmpl w:val="7FDA4F20"/>
    <w:lvl w:ilvl="0" w:tplc="16BEEEDE">
      <w:start w:val="5"/>
      <w:numFmt w:val="bullet"/>
      <w:lvlText w:val="-"/>
      <w:lvlJc w:val="left"/>
      <w:pPr>
        <w:ind w:left="1287" w:hanging="360"/>
      </w:pPr>
      <w:rPr>
        <w:rFonts w:ascii="Times New Roman" w:eastAsia="Times New Roman" w:hAnsi="Times New Roman" w:cs="Times New Roman" w:hint="default"/>
      </w:rPr>
    </w:lvl>
    <w:lvl w:ilvl="1" w:tplc="040C0003" w:tentative="1">
      <w:start w:val="1"/>
      <w:numFmt w:val="bullet"/>
      <w:lvlText w:val="o"/>
      <w:lvlJc w:val="left"/>
      <w:pPr>
        <w:ind w:left="2007" w:hanging="360"/>
      </w:pPr>
      <w:rPr>
        <w:rFonts w:ascii="Courier New" w:hAnsi="Courier New" w:cs="Courier New" w:hint="default"/>
      </w:rPr>
    </w:lvl>
    <w:lvl w:ilvl="2" w:tplc="040C0005" w:tentative="1">
      <w:start w:val="1"/>
      <w:numFmt w:val="bullet"/>
      <w:lvlText w:val=""/>
      <w:lvlJc w:val="left"/>
      <w:pPr>
        <w:ind w:left="2727" w:hanging="360"/>
      </w:pPr>
      <w:rPr>
        <w:rFonts w:ascii="Wingdings" w:hAnsi="Wingdings" w:hint="default"/>
      </w:rPr>
    </w:lvl>
    <w:lvl w:ilvl="3" w:tplc="040C0001" w:tentative="1">
      <w:start w:val="1"/>
      <w:numFmt w:val="bullet"/>
      <w:lvlText w:val=""/>
      <w:lvlJc w:val="left"/>
      <w:pPr>
        <w:ind w:left="3447" w:hanging="360"/>
      </w:pPr>
      <w:rPr>
        <w:rFonts w:ascii="Symbol" w:hAnsi="Symbol" w:hint="default"/>
      </w:rPr>
    </w:lvl>
    <w:lvl w:ilvl="4" w:tplc="040C0003" w:tentative="1">
      <w:start w:val="1"/>
      <w:numFmt w:val="bullet"/>
      <w:lvlText w:val="o"/>
      <w:lvlJc w:val="left"/>
      <w:pPr>
        <w:ind w:left="4167" w:hanging="360"/>
      </w:pPr>
      <w:rPr>
        <w:rFonts w:ascii="Courier New" w:hAnsi="Courier New" w:cs="Courier New" w:hint="default"/>
      </w:rPr>
    </w:lvl>
    <w:lvl w:ilvl="5" w:tplc="040C0005" w:tentative="1">
      <w:start w:val="1"/>
      <w:numFmt w:val="bullet"/>
      <w:lvlText w:val=""/>
      <w:lvlJc w:val="left"/>
      <w:pPr>
        <w:ind w:left="4887" w:hanging="360"/>
      </w:pPr>
      <w:rPr>
        <w:rFonts w:ascii="Wingdings" w:hAnsi="Wingdings" w:hint="default"/>
      </w:rPr>
    </w:lvl>
    <w:lvl w:ilvl="6" w:tplc="040C0001" w:tentative="1">
      <w:start w:val="1"/>
      <w:numFmt w:val="bullet"/>
      <w:lvlText w:val=""/>
      <w:lvlJc w:val="left"/>
      <w:pPr>
        <w:ind w:left="5607" w:hanging="360"/>
      </w:pPr>
      <w:rPr>
        <w:rFonts w:ascii="Symbol" w:hAnsi="Symbol" w:hint="default"/>
      </w:rPr>
    </w:lvl>
    <w:lvl w:ilvl="7" w:tplc="040C0003" w:tentative="1">
      <w:start w:val="1"/>
      <w:numFmt w:val="bullet"/>
      <w:lvlText w:val="o"/>
      <w:lvlJc w:val="left"/>
      <w:pPr>
        <w:ind w:left="6327" w:hanging="360"/>
      </w:pPr>
      <w:rPr>
        <w:rFonts w:ascii="Courier New" w:hAnsi="Courier New" w:cs="Courier New" w:hint="default"/>
      </w:rPr>
    </w:lvl>
    <w:lvl w:ilvl="8" w:tplc="040C0005" w:tentative="1">
      <w:start w:val="1"/>
      <w:numFmt w:val="bullet"/>
      <w:lvlText w:val=""/>
      <w:lvlJc w:val="left"/>
      <w:pPr>
        <w:ind w:left="7047" w:hanging="360"/>
      </w:pPr>
      <w:rPr>
        <w:rFonts w:ascii="Wingdings" w:hAnsi="Wingdings" w:hint="default"/>
      </w:rPr>
    </w:lvl>
  </w:abstractNum>
  <w:abstractNum w:abstractNumId="67" w15:restartNumberingAfterBreak="0">
    <w:nsid w:val="6CDA3907"/>
    <w:multiLevelType w:val="hybridMultilevel"/>
    <w:tmpl w:val="16588D06"/>
    <w:lvl w:ilvl="0" w:tplc="16BEEEDE">
      <w:start w:val="5"/>
      <w:numFmt w:val="bullet"/>
      <w:lvlText w:val="-"/>
      <w:lvlJc w:val="left"/>
      <w:pPr>
        <w:ind w:left="1287" w:hanging="360"/>
      </w:pPr>
      <w:rPr>
        <w:rFonts w:ascii="Times New Roman" w:eastAsia="Times New Roman" w:hAnsi="Times New Roman" w:cs="Times New Roman" w:hint="default"/>
      </w:rPr>
    </w:lvl>
    <w:lvl w:ilvl="1" w:tplc="040C0003" w:tentative="1">
      <w:start w:val="1"/>
      <w:numFmt w:val="bullet"/>
      <w:lvlText w:val="o"/>
      <w:lvlJc w:val="left"/>
      <w:pPr>
        <w:ind w:left="2007" w:hanging="360"/>
      </w:pPr>
      <w:rPr>
        <w:rFonts w:ascii="Courier New" w:hAnsi="Courier New" w:cs="Courier New" w:hint="default"/>
      </w:rPr>
    </w:lvl>
    <w:lvl w:ilvl="2" w:tplc="040C0005" w:tentative="1">
      <w:start w:val="1"/>
      <w:numFmt w:val="bullet"/>
      <w:lvlText w:val=""/>
      <w:lvlJc w:val="left"/>
      <w:pPr>
        <w:ind w:left="2727" w:hanging="360"/>
      </w:pPr>
      <w:rPr>
        <w:rFonts w:ascii="Wingdings" w:hAnsi="Wingdings" w:hint="default"/>
      </w:rPr>
    </w:lvl>
    <w:lvl w:ilvl="3" w:tplc="040C0001" w:tentative="1">
      <w:start w:val="1"/>
      <w:numFmt w:val="bullet"/>
      <w:lvlText w:val=""/>
      <w:lvlJc w:val="left"/>
      <w:pPr>
        <w:ind w:left="3447" w:hanging="360"/>
      </w:pPr>
      <w:rPr>
        <w:rFonts w:ascii="Symbol" w:hAnsi="Symbol" w:hint="default"/>
      </w:rPr>
    </w:lvl>
    <w:lvl w:ilvl="4" w:tplc="040C0003" w:tentative="1">
      <w:start w:val="1"/>
      <w:numFmt w:val="bullet"/>
      <w:lvlText w:val="o"/>
      <w:lvlJc w:val="left"/>
      <w:pPr>
        <w:ind w:left="4167" w:hanging="360"/>
      </w:pPr>
      <w:rPr>
        <w:rFonts w:ascii="Courier New" w:hAnsi="Courier New" w:cs="Courier New" w:hint="default"/>
      </w:rPr>
    </w:lvl>
    <w:lvl w:ilvl="5" w:tplc="040C0005" w:tentative="1">
      <w:start w:val="1"/>
      <w:numFmt w:val="bullet"/>
      <w:lvlText w:val=""/>
      <w:lvlJc w:val="left"/>
      <w:pPr>
        <w:ind w:left="4887" w:hanging="360"/>
      </w:pPr>
      <w:rPr>
        <w:rFonts w:ascii="Wingdings" w:hAnsi="Wingdings" w:hint="default"/>
      </w:rPr>
    </w:lvl>
    <w:lvl w:ilvl="6" w:tplc="040C0001" w:tentative="1">
      <w:start w:val="1"/>
      <w:numFmt w:val="bullet"/>
      <w:lvlText w:val=""/>
      <w:lvlJc w:val="left"/>
      <w:pPr>
        <w:ind w:left="5607" w:hanging="360"/>
      </w:pPr>
      <w:rPr>
        <w:rFonts w:ascii="Symbol" w:hAnsi="Symbol" w:hint="default"/>
      </w:rPr>
    </w:lvl>
    <w:lvl w:ilvl="7" w:tplc="040C0003" w:tentative="1">
      <w:start w:val="1"/>
      <w:numFmt w:val="bullet"/>
      <w:lvlText w:val="o"/>
      <w:lvlJc w:val="left"/>
      <w:pPr>
        <w:ind w:left="6327" w:hanging="360"/>
      </w:pPr>
      <w:rPr>
        <w:rFonts w:ascii="Courier New" w:hAnsi="Courier New" w:cs="Courier New" w:hint="default"/>
      </w:rPr>
    </w:lvl>
    <w:lvl w:ilvl="8" w:tplc="040C0005" w:tentative="1">
      <w:start w:val="1"/>
      <w:numFmt w:val="bullet"/>
      <w:lvlText w:val=""/>
      <w:lvlJc w:val="left"/>
      <w:pPr>
        <w:ind w:left="7047" w:hanging="360"/>
      </w:pPr>
      <w:rPr>
        <w:rFonts w:ascii="Wingdings" w:hAnsi="Wingdings" w:hint="default"/>
      </w:rPr>
    </w:lvl>
  </w:abstractNum>
  <w:abstractNum w:abstractNumId="68" w15:restartNumberingAfterBreak="0">
    <w:nsid w:val="6D692058"/>
    <w:multiLevelType w:val="multilevel"/>
    <w:tmpl w:val="0B2AA0F6"/>
    <w:lvl w:ilvl="0">
      <w:start w:val="3"/>
      <w:numFmt w:val="decimal"/>
      <w:lvlText w:val="%1"/>
      <w:lvlJc w:val="left"/>
      <w:pPr>
        <w:ind w:left="480" w:hanging="480"/>
      </w:pPr>
      <w:rPr>
        <w:rFonts w:hint="default"/>
      </w:rPr>
    </w:lvl>
    <w:lvl w:ilvl="1">
      <w:start w:val="4"/>
      <w:numFmt w:val="decimal"/>
      <w:lvlText w:val="%1.%2"/>
      <w:lvlJc w:val="left"/>
      <w:pPr>
        <w:ind w:left="1118" w:hanging="480"/>
      </w:pPr>
      <w:rPr>
        <w:rFonts w:hint="default"/>
      </w:rPr>
    </w:lvl>
    <w:lvl w:ilvl="2">
      <w:start w:val="1"/>
      <w:numFmt w:val="decimal"/>
      <w:lvlText w:val="%1.%2.%3"/>
      <w:lvlJc w:val="left"/>
      <w:pPr>
        <w:ind w:left="1996" w:hanging="720"/>
      </w:pPr>
      <w:rPr>
        <w:rFonts w:hint="default"/>
      </w:rPr>
    </w:lvl>
    <w:lvl w:ilvl="3">
      <w:start w:val="1"/>
      <w:numFmt w:val="upperLetter"/>
      <w:lvlText w:val="%1.%2.%3.%4"/>
      <w:lvlJc w:val="left"/>
      <w:pPr>
        <w:ind w:left="2634" w:hanging="720"/>
      </w:pPr>
      <w:rPr>
        <w:rFonts w:hint="default"/>
      </w:rPr>
    </w:lvl>
    <w:lvl w:ilvl="4">
      <w:start w:val="1"/>
      <w:numFmt w:val="decimal"/>
      <w:lvlText w:val="%1.%2.%3.%4.%5"/>
      <w:lvlJc w:val="left"/>
      <w:pPr>
        <w:ind w:left="3632" w:hanging="1080"/>
      </w:pPr>
      <w:rPr>
        <w:rFonts w:hint="default"/>
      </w:rPr>
    </w:lvl>
    <w:lvl w:ilvl="5">
      <w:start w:val="1"/>
      <w:numFmt w:val="decimal"/>
      <w:lvlText w:val="%1.%2.%3.%4.%5.%6"/>
      <w:lvlJc w:val="left"/>
      <w:pPr>
        <w:ind w:left="4270" w:hanging="1080"/>
      </w:pPr>
      <w:rPr>
        <w:rFonts w:hint="default"/>
      </w:rPr>
    </w:lvl>
    <w:lvl w:ilvl="6">
      <w:start w:val="1"/>
      <w:numFmt w:val="decimal"/>
      <w:lvlText w:val="%1.%2.%3.%4.%5.%6.%7"/>
      <w:lvlJc w:val="left"/>
      <w:pPr>
        <w:ind w:left="5268" w:hanging="1440"/>
      </w:pPr>
      <w:rPr>
        <w:rFonts w:hint="default"/>
      </w:rPr>
    </w:lvl>
    <w:lvl w:ilvl="7">
      <w:start w:val="1"/>
      <w:numFmt w:val="decimal"/>
      <w:lvlText w:val="%1.%2.%3.%4.%5.%6.%7.%8"/>
      <w:lvlJc w:val="left"/>
      <w:pPr>
        <w:ind w:left="5906" w:hanging="1440"/>
      </w:pPr>
      <w:rPr>
        <w:rFonts w:hint="default"/>
      </w:rPr>
    </w:lvl>
    <w:lvl w:ilvl="8">
      <w:start w:val="1"/>
      <w:numFmt w:val="decimal"/>
      <w:lvlText w:val="%1.%2.%3.%4.%5.%6.%7.%8.%9"/>
      <w:lvlJc w:val="left"/>
      <w:pPr>
        <w:ind w:left="6544" w:hanging="1440"/>
      </w:pPr>
      <w:rPr>
        <w:rFonts w:hint="default"/>
      </w:rPr>
    </w:lvl>
  </w:abstractNum>
  <w:abstractNum w:abstractNumId="69" w15:restartNumberingAfterBreak="0">
    <w:nsid w:val="705661AD"/>
    <w:multiLevelType w:val="multilevel"/>
    <w:tmpl w:val="5BB24896"/>
    <w:lvl w:ilvl="0">
      <w:start w:val="1"/>
      <w:numFmt w:val="decimal"/>
      <w:pStyle w:val="Titre1"/>
      <w:lvlText w:val="%1"/>
      <w:lvlJc w:val="left"/>
      <w:pPr>
        <w:ind w:left="432" w:hanging="432"/>
      </w:pPr>
      <w:rPr>
        <w:rFonts w:hint="default"/>
      </w:rPr>
    </w:lvl>
    <w:lvl w:ilvl="1">
      <w:start w:val="1"/>
      <w:numFmt w:val="decimal"/>
      <w:pStyle w:val="Titre2"/>
      <w:lvlText w:val="%1.%2"/>
      <w:lvlJc w:val="left"/>
      <w:pPr>
        <w:ind w:left="576" w:hanging="576"/>
      </w:pPr>
      <w:rPr>
        <w:rFonts w:hint="default"/>
      </w:rPr>
    </w:lvl>
    <w:lvl w:ilvl="2">
      <w:start w:val="1"/>
      <w:numFmt w:val="decimal"/>
      <w:pStyle w:val="Titre3"/>
      <w:lvlText w:val="%1.%2.%3"/>
      <w:lvlJc w:val="left"/>
      <w:pPr>
        <w:ind w:left="720" w:hanging="720"/>
      </w:pPr>
      <w:rPr>
        <w:rFonts w:hint="default"/>
      </w:rPr>
    </w:lvl>
    <w:lvl w:ilvl="3">
      <w:start w:val="1"/>
      <w:numFmt w:val="decimal"/>
      <w:pStyle w:val="Titre4"/>
      <w:lvlText w:val="%1.%2.%3.%4"/>
      <w:lvlJc w:val="left"/>
      <w:pPr>
        <w:ind w:left="864" w:hanging="864"/>
      </w:pPr>
      <w:rPr>
        <w:rFonts w:hint="default"/>
      </w:rPr>
    </w:lvl>
    <w:lvl w:ilvl="4">
      <w:start w:val="1"/>
      <w:numFmt w:val="decimal"/>
      <w:pStyle w:val="Titre5"/>
      <w:lvlText w:val="%1.%2.%3.%4.%5"/>
      <w:lvlJc w:val="left"/>
      <w:pPr>
        <w:ind w:left="1008" w:hanging="1008"/>
      </w:pPr>
      <w:rPr>
        <w:rFonts w:hint="default"/>
      </w:rPr>
    </w:lvl>
    <w:lvl w:ilvl="5">
      <w:start w:val="1"/>
      <w:numFmt w:val="decimal"/>
      <w:pStyle w:val="Titre6"/>
      <w:lvlText w:val="%1.%2.%3.%4.%5.%6"/>
      <w:lvlJc w:val="left"/>
      <w:pPr>
        <w:ind w:left="1152" w:hanging="1152"/>
      </w:pPr>
      <w:rPr>
        <w:rFonts w:hint="default"/>
      </w:rPr>
    </w:lvl>
    <w:lvl w:ilvl="6">
      <w:start w:val="1"/>
      <w:numFmt w:val="decimal"/>
      <w:pStyle w:val="Titre7"/>
      <w:lvlText w:val="%1.%2.%3.%4.%5.%6.%7"/>
      <w:lvlJc w:val="left"/>
      <w:pPr>
        <w:ind w:left="1296" w:hanging="1296"/>
      </w:pPr>
      <w:rPr>
        <w:rFonts w:hint="default"/>
      </w:rPr>
    </w:lvl>
    <w:lvl w:ilvl="7">
      <w:start w:val="1"/>
      <w:numFmt w:val="decimal"/>
      <w:pStyle w:val="Titre8"/>
      <w:lvlText w:val="%1.%2.%3.%4.%5.%6.%7.%8"/>
      <w:lvlJc w:val="left"/>
      <w:pPr>
        <w:ind w:left="1440" w:hanging="1440"/>
      </w:pPr>
      <w:rPr>
        <w:rFonts w:hint="default"/>
      </w:rPr>
    </w:lvl>
    <w:lvl w:ilvl="8">
      <w:start w:val="1"/>
      <w:numFmt w:val="decimal"/>
      <w:pStyle w:val="Titre9"/>
      <w:lvlText w:val="%1.%2.%3.%4.%5.%6.%7.%8.%9"/>
      <w:lvlJc w:val="left"/>
      <w:pPr>
        <w:ind w:left="1584" w:hanging="1584"/>
      </w:pPr>
      <w:rPr>
        <w:rFonts w:hint="default"/>
      </w:rPr>
    </w:lvl>
  </w:abstractNum>
  <w:abstractNum w:abstractNumId="70" w15:restartNumberingAfterBreak="0">
    <w:nsid w:val="73636174"/>
    <w:multiLevelType w:val="hybridMultilevel"/>
    <w:tmpl w:val="B07E7D16"/>
    <w:lvl w:ilvl="0" w:tplc="16BEEEDE">
      <w:start w:val="5"/>
      <w:numFmt w:val="bullet"/>
      <w:lvlText w:val="-"/>
      <w:lvlJc w:val="left"/>
      <w:pPr>
        <w:ind w:left="1287" w:hanging="360"/>
      </w:pPr>
      <w:rPr>
        <w:rFonts w:ascii="Times New Roman" w:eastAsia="Times New Roman" w:hAnsi="Times New Roman" w:cs="Times New Roman" w:hint="default"/>
      </w:rPr>
    </w:lvl>
    <w:lvl w:ilvl="1" w:tplc="040C0003" w:tentative="1">
      <w:start w:val="1"/>
      <w:numFmt w:val="bullet"/>
      <w:lvlText w:val="o"/>
      <w:lvlJc w:val="left"/>
      <w:pPr>
        <w:ind w:left="2007" w:hanging="360"/>
      </w:pPr>
      <w:rPr>
        <w:rFonts w:ascii="Courier New" w:hAnsi="Courier New" w:cs="Courier New" w:hint="default"/>
      </w:rPr>
    </w:lvl>
    <w:lvl w:ilvl="2" w:tplc="040C0005" w:tentative="1">
      <w:start w:val="1"/>
      <w:numFmt w:val="bullet"/>
      <w:lvlText w:val=""/>
      <w:lvlJc w:val="left"/>
      <w:pPr>
        <w:ind w:left="2727" w:hanging="360"/>
      </w:pPr>
      <w:rPr>
        <w:rFonts w:ascii="Wingdings" w:hAnsi="Wingdings" w:hint="default"/>
      </w:rPr>
    </w:lvl>
    <w:lvl w:ilvl="3" w:tplc="040C0001" w:tentative="1">
      <w:start w:val="1"/>
      <w:numFmt w:val="bullet"/>
      <w:lvlText w:val=""/>
      <w:lvlJc w:val="left"/>
      <w:pPr>
        <w:ind w:left="3447" w:hanging="360"/>
      </w:pPr>
      <w:rPr>
        <w:rFonts w:ascii="Symbol" w:hAnsi="Symbol" w:hint="default"/>
      </w:rPr>
    </w:lvl>
    <w:lvl w:ilvl="4" w:tplc="040C0003" w:tentative="1">
      <w:start w:val="1"/>
      <w:numFmt w:val="bullet"/>
      <w:lvlText w:val="o"/>
      <w:lvlJc w:val="left"/>
      <w:pPr>
        <w:ind w:left="4167" w:hanging="360"/>
      </w:pPr>
      <w:rPr>
        <w:rFonts w:ascii="Courier New" w:hAnsi="Courier New" w:cs="Courier New" w:hint="default"/>
      </w:rPr>
    </w:lvl>
    <w:lvl w:ilvl="5" w:tplc="040C0005" w:tentative="1">
      <w:start w:val="1"/>
      <w:numFmt w:val="bullet"/>
      <w:lvlText w:val=""/>
      <w:lvlJc w:val="left"/>
      <w:pPr>
        <w:ind w:left="4887" w:hanging="360"/>
      </w:pPr>
      <w:rPr>
        <w:rFonts w:ascii="Wingdings" w:hAnsi="Wingdings" w:hint="default"/>
      </w:rPr>
    </w:lvl>
    <w:lvl w:ilvl="6" w:tplc="040C0001" w:tentative="1">
      <w:start w:val="1"/>
      <w:numFmt w:val="bullet"/>
      <w:lvlText w:val=""/>
      <w:lvlJc w:val="left"/>
      <w:pPr>
        <w:ind w:left="5607" w:hanging="360"/>
      </w:pPr>
      <w:rPr>
        <w:rFonts w:ascii="Symbol" w:hAnsi="Symbol" w:hint="default"/>
      </w:rPr>
    </w:lvl>
    <w:lvl w:ilvl="7" w:tplc="040C0003" w:tentative="1">
      <w:start w:val="1"/>
      <w:numFmt w:val="bullet"/>
      <w:lvlText w:val="o"/>
      <w:lvlJc w:val="left"/>
      <w:pPr>
        <w:ind w:left="6327" w:hanging="360"/>
      </w:pPr>
      <w:rPr>
        <w:rFonts w:ascii="Courier New" w:hAnsi="Courier New" w:cs="Courier New" w:hint="default"/>
      </w:rPr>
    </w:lvl>
    <w:lvl w:ilvl="8" w:tplc="040C0005" w:tentative="1">
      <w:start w:val="1"/>
      <w:numFmt w:val="bullet"/>
      <w:lvlText w:val=""/>
      <w:lvlJc w:val="left"/>
      <w:pPr>
        <w:ind w:left="7047" w:hanging="360"/>
      </w:pPr>
      <w:rPr>
        <w:rFonts w:ascii="Wingdings" w:hAnsi="Wingdings" w:hint="default"/>
      </w:rPr>
    </w:lvl>
  </w:abstractNum>
  <w:abstractNum w:abstractNumId="71" w15:restartNumberingAfterBreak="0">
    <w:nsid w:val="78750145"/>
    <w:multiLevelType w:val="hybridMultilevel"/>
    <w:tmpl w:val="C172B3E4"/>
    <w:lvl w:ilvl="0" w:tplc="16BEEEDE">
      <w:start w:val="5"/>
      <w:numFmt w:val="bullet"/>
      <w:lvlText w:val="-"/>
      <w:lvlJc w:val="left"/>
      <w:pPr>
        <w:ind w:left="1287" w:hanging="360"/>
      </w:pPr>
      <w:rPr>
        <w:rFonts w:ascii="Times New Roman" w:eastAsia="Times New Roman" w:hAnsi="Times New Roman" w:cs="Times New Roman" w:hint="default"/>
      </w:rPr>
    </w:lvl>
    <w:lvl w:ilvl="1" w:tplc="040C0003">
      <w:start w:val="1"/>
      <w:numFmt w:val="bullet"/>
      <w:lvlText w:val="o"/>
      <w:lvlJc w:val="left"/>
      <w:pPr>
        <w:ind w:left="2007" w:hanging="360"/>
      </w:pPr>
      <w:rPr>
        <w:rFonts w:ascii="Courier New" w:hAnsi="Courier New" w:cs="Courier New" w:hint="default"/>
      </w:rPr>
    </w:lvl>
    <w:lvl w:ilvl="2" w:tplc="040C0005" w:tentative="1">
      <w:start w:val="1"/>
      <w:numFmt w:val="bullet"/>
      <w:lvlText w:val=""/>
      <w:lvlJc w:val="left"/>
      <w:pPr>
        <w:ind w:left="2727" w:hanging="360"/>
      </w:pPr>
      <w:rPr>
        <w:rFonts w:ascii="Wingdings" w:hAnsi="Wingdings" w:hint="default"/>
      </w:rPr>
    </w:lvl>
    <w:lvl w:ilvl="3" w:tplc="040C0001" w:tentative="1">
      <w:start w:val="1"/>
      <w:numFmt w:val="bullet"/>
      <w:lvlText w:val=""/>
      <w:lvlJc w:val="left"/>
      <w:pPr>
        <w:ind w:left="3447" w:hanging="360"/>
      </w:pPr>
      <w:rPr>
        <w:rFonts w:ascii="Symbol" w:hAnsi="Symbol" w:hint="default"/>
      </w:rPr>
    </w:lvl>
    <w:lvl w:ilvl="4" w:tplc="040C0003" w:tentative="1">
      <w:start w:val="1"/>
      <w:numFmt w:val="bullet"/>
      <w:lvlText w:val="o"/>
      <w:lvlJc w:val="left"/>
      <w:pPr>
        <w:ind w:left="4167" w:hanging="360"/>
      </w:pPr>
      <w:rPr>
        <w:rFonts w:ascii="Courier New" w:hAnsi="Courier New" w:cs="Courier New" w:hint="default"/>
      </w:rPr>
    </w:lvl>
    <w:lvl w:ilvl="5" w:tplc="040C0005" w:tentative="1">
      <w:start w:val="1"/>
      <w:numFmt w:val="bullet"/>
      <w:lvlText w:val=""/>
      <w:lvlJc w:val="left"/>
      <w:pPr>
        <w:ind w:left="4887" w:hanging="360"/>
      </w:pPr>
      <w:rPr>
        <w:rFonts w:ascii="Wingdings" w:hAnsi="Wingdings" w:hint="default"/>
      </w:rPr>
    </w:lvl>
    <w:lvl w:ilvl="6" w:tplc="040C0001" w:tentative="1">
      <w:start w:val="1"/>
      <w:numFmt w:val="bullet"/>
      <w:lvlText w:val=""/>
      <w:lvlJc w:val="left"/>
      <w:pPr>
        <w:ind w:left="5607" w:hanging="360"/>
      </w:pPr>
      <w:rPr>
        <w:rFonts w:ascii="Symbol" w:hAnsi="Symbol" w:hint="default"/>
      </w:rPr>
    </w:lvl>
    <w:lvl w:ilvl="7" w:tplc="040C0003" w:tentative="1">
      <w:start w:val="1"/>
      <w:numFmt w:val="bullet"/>
      <w:lvlText w:val="o"/>
      <w:lvlJc w:val="left"/>
      <w:pPr>
        <w:ind w:left="6327" w:hanging="360"/>
      </w:pPr>
      <w:rPr>
        <w:rFonts w:ascii="Courier New" w:hAnsi="Courier New" w:cs="Courier New" w:hint="default"/>
      </w:rPr>
    </w:lvl>
    <w:lvl w:ilvl="8" w:tplc="040C0005" w:tentative="1">
      <w:start w:val="1"/>
      <w:numFmt w:val="bullet"/>
      <w:lvlText w:val=""/>
      <w:lvlJc w:val="left"/>
      <w:pPr>
        <w:ind w:left="7047" w:hanging="360"/>
      </w:pPr>
      <w:rPr>
        <w:rFonts w:ascii="Wingdings" w:hAnsi="Wingdings" w:hint="default"/>
      </w:rPr>
    </w:lvl>
  </w:abstractNum>
  <w:abstractNum w:abstractNumId="72" w15:restartNumberingAfterBreak="0">
    <w:nsid w:val="78C20B35"/>
    <w:multiLevelType w:val="hybridMultilevel"/>
    <w:tmpl w:val="2382ACD8"/>
    <w:lvl w:ilvl="0" w:tplc="FFD66476">
      <w:start w:val="1"/>
      <w:numFmt w:val="bullet"/>
      <w:lvlText w:val=""/>
      <w:lvlJc w:val="left"/>
      <w:pPr>
        <w:ind w:left="1060" w:hanging="360"/>
      </w:pPr>
      <w:rPr>
        <w:rFonts w:ascii="Symbol" w:hAnsi="Symbol" w:hint="default"/>
      </w:rPr>
    </w:lvl>
    <w:lvl w:ilvl="1" w:tplc="040C0003">
      <w:start w:val="1"/>
      <w:numFmt w:val="bullet"/>
      <w:lvlText w:val="o"/>
      <w:lvlJc w:val="left"/>
      <w:pPr>
        <w:ind w:left="1780" w:hanging="360"/>
      </w:pPr>
      <w:rPr>
        <w:rFonts w:ascii="Courier New" w:hAnsi="Courier New" w:cs="Courier New" w:hint="default"/>
      </w:rPr>
    </w:lvl>
    <w:lvl w:ilvl="2" w:tplc="040C0005" w:tentative="1">
      <w:start w:val="1"/>
      <w:numFmt w:val="bullet"/>
      <w:lvlText w:val=""/>
      <w:lvlJc w:val="left"/>
      <w:pPr>
        <w:ind w:left="2500" w:hanging="360"/>
      </w:pPr>
      <w:rPr>
        <w:rFonts w:ascii="Wingdings" w:hAnsi="Wingdings" w:hint="default"/>
      </w:rPr>
    </w:lvl>
    <w:lvl w:ilvl="3" w:tplc="040C0001" w:tentative="1">
      <w:start w:val="1"/>
      <w:numFmt w:val="bullet"/>
      <w:lvlText w:val=""/>
      <w:lvlJc w:val="left"/>
      <w:pPr>
        <w:ind w:left="3220" w:hanging="360"/>
      </w:pPr>
      <w:rPr>
        <w:rFonts w:ascii="Symbol" w:hAnsi="Symbol" w:hint="default"/>
      </w:rPr>
    </w:lvl>
    <w:lvl w:ilvl="4" w:tplc="040C0003" w:tentative="1">
      <w:start w:val="1"/>
      <w:numFmt w:val="bullet"/>
      <w:lvlText w:val="o"/>
      <w:lvlJc w:val="left"/>
      <w:pPr>
        <w:ind w:left="3940" w:hanging="360"/>
      </w:pPr>
      <w:rPr>
        <w:rFonts w:ascii="Courier New" w:hAnsi="Courier New" w:cs="Courier New" w:hint="default"/>
      </w:rPr>
    </w:lvl>
    <w:lvl w:ilvl="5" w:tplc="040C0005" w:tentative="1">
      <w:start w:val="1"/>
      <w:numFmt w:val="bullet"/>
      <w:lvlText w:val=""/>
      <w:lvlJc w:val="left"/>
      <w:pPr>
        <w:ind w:left="4660" w:hanging="360"/>
      </w:pPr>
      <w:rPr>
        <w:rFonts w:ascii="Wingdings" w:hAnsi="Wingdings" w:hint="default"/>
      </w:rPr>
    </w:lvl>
    <w:lvl w:ilvl="6" w:tplc="040C0001" w:tentative="1">
      <w:start w:val="1"/>
      <w:numFmt w:val="bullet"/>
      <w:lvlText w:val=""/>
      <w:lvlJc w:val="left"/>
      <w:pPr>
        <w:ind w:left="5380" w:hanging="360"/>
      </w:pPr>
      <w:rPr>
        <w:rFonts w:ascii="Symbol" w:hAnsi="Symbol" w:hint="default"/>
      </w:rPr>
    </w:lvl>
    <w:lvl w:ilvl="7" w:tplc="040C0003" w:tentative="1">
      <w:start w:val="1"/>
      <w:numFmt w:val="bullet"/>
      <w:lvlText w:val="o"/>
      <w:lvlJc w:val="left"/>
      <w:pPr>
        <w:ind w:left="6100" w:hanging="360"/>
      </w:pPr>
      <w:rPr>
        <w:rFonts w:ascii="Courier New" w:hAnsi="Courier New" w:cs="Courier New" w:hint="default"/>
      </w:rPr>
    </w:lvl>
    <w:lvl w:ilvl="8" w:tplc="040C0005" w:tentative="1">
      <w:start w:val="1"/>
      <w:numFmt w:val="bullet"/>
      <w:lvlText w:val=""/>
      <w:lvlJc w:val="left"/>
      <w:pPr>
        <w:ind w:left="6820" w:hanging="360"/>
      </w:pPr>
      <w:rPr>
        <w:rFonts w:ascii="Wingdings" w:hAnsi="Wingdings" w:hint="default"/>
      </w:rPr>
    </w:lvl>
  </w:abstractNum>
  <w:abstractNum w:abstractNumId="73" w15:restartNumberingAfterBreak="0">
    <w:nsid w:val="7B2C22C9"/>
    <w:multiLevelType w:val="singleLevel"/>
    <w:tmpl w:val="A8A2F4D4"/>
    <w:lvl w:ilvl="0">
      <w:numFmt w:val="bullet"/>
      <w:pStyle w:val="Tir"/>
      <w:lvlText w:val="-"/>
      <w:lvlJc w:val="left"/>
      <w:pPr>
        <w:tabs>
          <w:tab w:val="num" w:pos="360"/>
        </w:tabs>
        <w:ind w:left="340" w:hanging="340"/>
      </w:pPr>
      <w:rPr>
        <w:rFonts w:hint="default"/>
      </w:rPr>
    </w:lvl>
  </w:abstractNum>
  <w:abstractNum w:abstractNumId="74" w15:restartNumberingAfterBreak="0">
    <w:nsid w:val="7CF921D6"/>
    <w:multiLevelType w:val="hybridMultilevel"/>
    <w:tmpl w:val="747C3AEE"/>
    <w:lvl w:ilvl="0" w:tplc="040C0005">
      <w:start w:val="1"/>
      <w:numFmt w:val="bullet"/>
      <w:lvlText w:val=""/>
      <w:lvlJc w:val="left"/>
      <w:pPr>
        <w:ind w:left="1287" w:hanging="360"/>
      </w:pPr>
      <w:rPr>
        <w:rFonts w:ascii="Wingdings" w:hAnsi="Wingdings" w:hint="default"/>
      </w:rPr>
    </w:lvl>
    <w:lvl w:ilvl="1" w:tplc="040C0003" w:tentative="1">
      <w:start w:val="1"/>
      <w:numFmt w:val="bullet"/>
      <w:lvlText w:val="o"/>
      <w:lvlJc w:val="left"/>
      <w:pPr>
        <w:ind w:left="2007" w:hanging="360"/>
      </w:pPr>
      <w:rPr>
        <w:rFonts w:ascii="Courier New" w:hAnsi="Courier New" w:cs="Courier New" w:hint="default"/>
      </w:rPr>
    </w:lvl>
    <w:lvl w:ilvl="2" w:tplc="040C0005" w:tentative="1">
      <w:start w:val="1"/>
      <w:numFmt w:val="bullet"/>
      <w:lvlText w:val=""/>
      <w:lvlJc w:val="left"/>
      <w:pPr>
        <w:ind w:left="2727" w:hanging="360"/>
      </w:pPr>
      <w:rPr>
        <w:rFonts w:ascii="Wingdings" w:hAnsi="Wingdings" w:hint="default"/>
      </w:rPr>
    </w:lvl>
    <w:lvl w:ilvl="3" w:tplc="040C0001" w:tentative="1">
      <w:start w:val="1"/>
      <w:numFmt w:val="bullet"/>
      <w:lvlText w:val=""/>
      <w:lvlJc w:val="left"/>
      <w:pPr>
        <w:ind w:left="3447" w:hanging="360"/>
      </w:pPr>
      <w:rPr>
        <w:rFonts w:ascii="Symbol" w:hAnsi="Symbol" w:hint="default"/>
      </w:rPr>
    </w:lvl>
    <w:lvl w:ilvl="4" w:tplc="040C0003" w:tentative="1">
      <w:start w:val="1"/>
      <w:numFmt w:val="bullet"/>
      <w:lvlText w:val="o"/>
      <w:lvlJc w:val="left"/>
      <w:pPr>
        <w:ind w:left="4167" w:hanging="360"/>
      </w:pPr>
      <w:rPr>
        <w:rFonts w:ascii="Courier New" w:hAnsi="Courier New" w:cs="Courier New" w:hint="default"/>
      </w:rPr>
    </w:lvl>
    <w:lvl w:ilvl="5" w:tplc="040C0005" w:tentative="1">
      <w:start w:val="1"/>
      <w:numFmt w:val="bullet"/>
      <w:lvlText w:val=""/>
      <w:lvlJc w:val="left"/>
      <w:pPr>
        <w:ind w:left="4887" w:hanging="360"/>
      </w:pPr>
      <w:rPr>
        <w:rFonts w:ascii="Wingdings" w:hAnsi="Wingdings" w:hint="default"/>
      </w:rPr>
    </w:lvl>
    <w:lvl w:ilvl="6" w:tplc="040C0001" w:tentative="1">
      <w:start w:val="1"/>
      <w:numFmt w:val="bullet"/>
      <w:lvlText w:val=""/>
      <w:lvlJc w:val="left"/>
      <w:pPr>
        <w:ind w:left="5607" w:hanging="360"/>
      </w:pPr>
      <w:rPr>
        <w:rFonts w:ascii="Symbol" w:hAnsi="Symbol" w:hint="default"/>
      </w:rPr>
    </w:lvl>
    <w:lvl w:ilvl="7" w:tplc="040C0003" w:tentative="1">
      <w:start w:val="1"/>
      <w:numFmt w:val="bullet"/>
      <w:lvlText w:val="o"/>
      <w:lvlJc w:val="left"/>
      <w:pPr>
        <w:ind w:left="6327" w:hanging="360"/>
      </w:pPr>
      <w:rPr>
        <w:rFonts w:ascii="Courier New" w:hAnsi="Courier New" w:cs="Courier New" w:hint="default"/>
      </w:rPr>
    </w:lvl>
    <w:lvl w:ilvl="8" w:tplc="040C0005" w:tentative="1">
      <w:start w:val="1"/>
      <w:numFmt w:val="bullet"/>
      <w:lvlText w:val=""/>
      <w:lvlJc w:val="left"/>
      <w:pPr>
        <w:ind w:left="7047" w:hanging="360"/>
      </w:pPr>
      <w:rPr>
        <w:rFonts w:ascii="Wingdings" w:hAnsi="Wingdings" w:hint="default"/>
      </w:rPr>
    </w:lvl>
  </w:abstractNum>
  <w:abstractNum w:abstractNumId="75" w15:restartNumberingAfterBreak="0">
    <w:nsid w:val="7EE90649"/>
    <w:multiLevelType w:val="hybridMultilevel"/>
    <w:tmpl w:val="7A6E6D36"/>
    <w:lvl w:ilvl="0" w:tplc="769E1846">
      <w:numFmt w:val="bullet"/>
      <w:lvlText w:val="-"/>
      <w:lvlJc w:val="left"/>
      <w:pPr>
        <w:ind w:left="541" w:hanging="360"/>
      </w:pPr>
      <w:rPr>
        <w:rFonts w:ascii="Calibri" w:eastAsia="Calibri" w:hAnsi="Calibri" w:cs="Calibri" w:hint="default"/>
      </w:rPr>
    </w:lvl>
    <w:lvl w:ilvl="1" w:tplc="040C0003" w:tentative="1">
      <w:start w:val="1"/>
      <w:numFmt w:val="bullet"/>
      <w:lvlText w:val="o"/>
      <w:lvlJc w:val="left"/>
      <w:pPr>
        <w:ind w:left="628" w:hanging="360"/>
      </w:pPr>
      <w:rPr>
        <w:rFonts w:ascii="Courier New" w:hAnsi="Courier New" w:cs="Courier New" w:hint="default"/>
      </w:rPr>
    </w:lvl>
    <w:lvl w:ilvl="2" w:tplc="040C0005" w:tentative="1">
      <w:start w:val="1"/>
      <w:numFmt w:val="bullet"/>
      <w:lvlText w:val=""/>
      <w:lvlJc w:val="left"/>
      <w:pPr>
        <w:ind w:left="1348" w:hanging="360"/>
      </w:pPr>
      <w:rPr>
        <w:rFonts w:ascii="Wingdings" w:hAnsi="Wingdings" w:hint="default"/>
      </w:rPr>
    </w:lvl>
    <w:lvl w:ilvl="3" w:tplc="040C0001" w:tentative="1">
      <w:start w:val="1"/>
      <w:numFmt w:val="bullet"/>
      <w:lvlText w:val=""/>
      <w:lvlJc w:val="left"/>
      <w:pPr>
        <w:ind w:left="2068" w:hanging="360"/>
      </w:pPr>
      <w:rPr>
        <w:rFonts w:ascii="Symbol" w:hAnsi="Symbol" w:hint="default"/>
      </w:rPr>
    </w:lvl>
    <w:lvl w:ilvl="4" w:tplc="040C0003" w:tentative="1">
      <w:start w:val="1"/>
      <w:numFmt w:val="bullet"/>
      <w:lvlText w:val="o"/>
      <w:lvlJc w:val="left"/>
      <w:pPr>
        <w:ind w:left="2788" w:hanging="360"/>
      </w:pPr>
      <w:rPr>
        <w:rFonts w:ascii="Courier New" w:hAnsi="Courier New" w:cs="Courier New" w:hint="default"/>
      </w:rPr>
    </w:lvl>
    <w:lvl w:ilvl="5" w:tplc="040C0005" w:tentative="1">
      <w:start w:val="1"/>
      <w:numFmt w:val="bullet"/>
      <w:lvlText w:val=""/>
      <w:lvlJc w:val="left"/>
      <w:pPr>
        <w:ind w:left="3508" w:hanging="360"/>
      </w:pPr>
      <w:rPr>
        <w:rFonts w:ascii="Wingdings" w:hAnsi="Wingdings" w:hint="default"/>
      </w:rPr>
    </w:lvl>
    <w:lvl w:ilvl="6" w:tplc="040C0001" w:tentative="1">
      <w:start w:val="1"/>
      <w:numFmt w:val="bullet"/>
      <w:lvlText w:val=""/>
      <w:lvlJc w:val="left"/>
      <w:pPr>
        <w:ind w:left="4228" w:hanging="360"/>
      </w:pPr>
      <w:rPr>
        <w:rFonts w:ascii="Symbol" w:hAnsi="Symbol" w:hint="default"/>
      </w:rPr>
    </w:lvl>
    <w:lvl w:ilvl="7" w:tplc="040C0003" w:tentative="1">
      <w:start w:val="1"/>
      <w:numFmt w:val="bullet"/>
      <w:lvlText w:val="o"/>
      <w:lvlJc w:val="left"/>
      <w:pPr>
        <w:ind w:left="4948" w:hanging="360"/>
      </w:pPr>
      <w:rPr>
        <w:rFonts w:ascii="Courier New" w:hAnsi="Courier New" w:cs="Courier New" w:hint="default"/>
      </w:rPr>
    </w:lvl>
    <w:lvl w:ilvl="8" w:tplc="040C0005" w:tentative="1">
      <w:start w:val="1"/>
      <w:numFmt w:val="bullet"/>
      <w:lvlText w:val=""/>
      <w:lvlJc w:val="left"/>
      <w:pPr>
        <w:ind w:left="5668" w:hanging="360"/>
      </w:pPr>
      <w:rPr>
        <w:rFonts w:ascii="Wingdings" w:hAnsi="Wingdings" w:hint="default"/>
      </w:rPr>
    </w:lvl>
  </w:abstractNum>
  <w:abstractNum w:abstractNumId="76" w15:restartNumberingAfterBreak="0">
    <w:nsid w:val="7F2C076D"/>
    <w:multiLevelType w:val="hybridMultilevel"/>
    <w:tmpl w:val="23A4BAAE"/>
    <w:lvl w:ilvl="0" w:tplc="040C0005">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0"/>
  </w:num>
  <w:num w:numId="2">
    <w:abstractNumId w:val="73"/>
  </w:num>
  <w:num w:numId="3">
    <w:abstractNumId w:val="35"/>
  </w:num>
  <w:num w:numId="4">
    <w:abstractNumId w:val="51"/>
  </w:num>
  <w:num w:numId="5">
    <w:abstractNumId w:val="69"/>
  </w:num>
  <w:num w:numId="6">
    <w:abstractNumId w:val="63"/>
  </w:num>
  <w:num w:numId="7">
    <w:abstractNumId w:val="48"/>
  </w:num>
  <w:num w:numId="8">
    <w:abstractNumId w:val="59"/>
  </w:num>
  <w:num w:numId="9">
    <w:abstractNumId w:val="52"/>
  </w:num>
  <w:num w:numId="10">
    <w:abstractNumId w:val="33"/>
  </w:num>
  <w:num w:numId="11">
    <w:abstractNumId w:val="68"/>
  </w:num>
  <w:num w:numId="12">
    <w:abstractNumId w:val="50"/>
  </w:num>
  <w:num w:numId="13">
    <w:abstractNumId w:val="29"/>
  </w:num>
  <w:num w:numId="14">
    <w:abstractNumId w:val="36"/>
  </w:num>
  <w:num w:numId="15">
    <w:abstractNumId w:val="31"/>
  </w:num>
  <w:num w:numId="16">
    <w:abstractNumId w:val="74"/>
  </w:num>
  <w:num w:numId="17">
    <w:abstractNumId w:val="38"/>
  </w:num>
  <w:num w:numId="18">
    <w:abstractNumId w:val="49"/>
  </w:num>
  <w:num w:numId="19">
    <w:abstractNumId w:val="39"/>
  </w:num>
  <w:num w:numId="20">
    <w:abstractNumId w:val="76"/>
  </w:num>
  <w:num w:numId="21">
    <w:abstractNumId w:val="43"/>
  </w:num>
  <w:num w:numId="22">
    <w:abstractNumId w:val="54"/>
  </w:num>
  <w:num w:numId="23">
    <w:abstractNumId w:val="56"/>
  </w:num>
  <w:num w:numId="24">
    <w:abstractNumId w:val="37"/>
  </w:num>
  <w:num w:numId="25">
    <w:abstractNumId w:val="70"/>
  </w:num>
  <w:num w:numId="26">
    <w:abstractNumId w:val="71"/>
  </w:num>
  <w:num w:numId="27">
    <w:abstractNumId w:val="65"/>
  </w:num>
  <w:num w:numId="28">
    <w:abstractNumId w:val="45"/>
  </w:num>
  <w:num w:numId="29">
    <w:abstractNumId w:val="55"/>
  </w:num>
  <w:num w:numId="30">
    <w:abstractNumId w:val="66"/>
  </w:num>
  <w:num w:numId="31">
    <w:abstractNumId w:val="32"/>
  </w:num>
  <w:num w:numId="32">
    <w:abstractNumId w:val="72"/>
  </w:num>
  <w:num w:numId="33">
    <w:abstractNumId w:val="30"/>
  </w:num>
  <w:num w:numId="34">
    <w:abstractNumId w:val="75"/>
  </w:num>
  <w:num w:numId="35">
    <w:abstractNumId w:val="34"/>
  </w:num>
  <w:num w:numId="36">
    <w:abstractNumId w:val="47"/>
  </w:num>
  <w:num w:numId="37">
    <w:abstractNumId w:val="53"/>
  </w:num>
  <w:num w:numId="38">
    <w:abstractNumId w:val="61"/>
  </w:num>
  <w:num w:numId="39">
    <w:abstractNumId w:val="28"/>
  </w:num>
  <w:num w:numId="40">
    <w:abstractNumId w:val="46"/>
  </w:num>
  <w:num w:numId="41">
    <w:abstractNumId w:val="40"/>
  </w:num>
  <w:num w:numId="42">
    <w:abstractNumId w:val="67"/>
  </w:num>
  <w:num w:numId="43">
    <w:abstractNumId w:val="41"/>
  </w:num>
  <w:num w:numId="44">
    <w:abstractNumId w:val="57"/>
  </w:num>
  <w:num w:numId="45">
    <w:abstractNumId w:val="69"/>
    <w:lvlOverride w:ilvl="0">
      <w:startOverride w:val="1"/>
    </w:lvlOverride>
    <w:lvlOverride w:ilvl="1">
      <w:startOverride w:val="14"/>
    </w:lvlOverride>
  </w:num>
  <w:numIdMacAtCleanup w:val="1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isplayBackgroundShape/>
  <w:embedSystemFonts/>
  <w:activeWritingStyle w:appName="MSWord" w:lang="en-GB" w:vendorID="64" w:dllVersion="131078" w:nlCheck="1" w:checkStyle="0"/>
  <w:activeWritingStyle w:appName="MSWord" w:lang="fr-FR" w:vendorID="64" w:dllVersion="131078" w:nlCheck="1" w:checkStyle="0"/>
  <w:activeWritingStyle w:appName="MSWord" w:lang="de-DE" w:vendorID="64" w:dllVersion="131078" w:nlCheck="1" w:checkStyle="1"/>
  <w:activeWritingStyle w:appName="MSWord" w:lang="en-US" w:vendorID="64" w:dllVersion="131078" w:nlCheck="1" w:checkStyle="1"/>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0"/>
  <w:hyphenationZone w:val="425"/>
  <w:drawingGridHorizontalSpacing w:val="113"/>
  <w:drawingGridVerticalSpacing w:val="113"/>
  <w:displayHorizontalDrawingGridEvery w:val="0"/>
  <w:displayVerticalDrawingGridEvery w:val="0"/>
  <w:doNotUseMarginsForDrawingGridOrigin/>
  <w:drawingGridHorizontalOrigin w:val="0"/>
  <w:drawingGridVerticalOrigin w:val="0"/>
  <w:noPunctuationKerning/>
  <w:characterSpacingControl w:val="doNotCompress"/>
  <w:hdrShapeDefaults>
    <o:shapedefaults v:ext="edit" spidmax="2049" strokecolor="none [3213]">
      <v:stroke color="none [3213]" weight="1.5pt"/>
      <o:colormru v:ext="edit" colors="#ffc,white"/>
    </o:shapedefaults>
  </w:hdrShapeDefaults>
  <w:footnotePr>
    <w:pos w:val="beneathText"/>
    <w:footnote w:id="-1"/>
    <w:footnote w:id="0"/>
  </w:footnotePr>
  <w:endnotePr>
    <w:endnote w:id="-1"/>
    <w:endnote w:id="0"/>
  </w:endnotePr>
  <w:compat>
    <w:spaceForUL/>
    <w:balanceSingleByteDoubleByteWidth/>
    <w:doNotLeaveBackslashAlone/>
    <w:ulTrailSpace/>
    <w:doNotExpandShiftReturn/>
    <w:adjustLineHeightInTabl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B60E45"/>
    <w:rsid w:val="00000685"/>
    <w:rsid w:val="000010EB"/>
    <w:rsid w:val="0000177C"/>
    <w:rsid w:val="00001A46"/>
    <w:rsid w:val="0000269F"/>
    <w:rsid w:val="0000320F"/>
    <w:rsid w:val="00004A9C"/>
    <w:rsid w:val="00004D6D"/>
    <w:rsid w:val="00004FFD"/>
    <w:rsid w:val="00005D01"/>
    <w:rsid w:val="00006C71"/>
    <w:rsid w:val="00006F0E"/>
    <w:rsid w:val="00006F7E"/>
    <w:rsid w:val="00007E02"/>
    <w:rsid w:val="00007FB1"/>
    <w:rsid w:val="000103F4"/>
    <w:rsid w:val="00012F3F"/>
    <w:rsid w:val="00013027"/>
    <w:rsid w:val="0001462B"/>
    <w:rsid w:val="00014C17"/>
    <w:rsid w:val="00015B0E"/>
    <w:rsid w:val="00015C6B"/>
    <w:rsid w:val="00015D63"/>
    <w:rsid w:val="000168EB"/>
    <w:rsid w:val="00016DC7"/>
    <w:rsid w:val="00016FCC"/>
    <w:rsid w:val="00017484"/>
    <w:rsid w:val="0002006C"/>
    <w:rsid w:val="000208F6"/>
    <w:rsid w:val="00022620"/>
    <w:rsid w:val="00023461"/>
    <w:rsid w:val="00023DB3"/>
    <w:rsid w:val="00023DF9"/>
    <w:rsid w:val="00023EBF"/>
    <w:rsid w:val="00024AF2"/>
    <w:rsid w:val="00025200"/>
    <w:rsid w:val="00025644"/>
    <w:rsid w:val="0002583A"/>
    <w:rsid w:val="00025849"/>
    <w:rsid w:val="000268F0"/>
    <w:rsid w:val="00027414"/>
    <w:rsid w:val="00027700"/>
    <w:rsid w:val="000303CD"/>
    <w:rsid w:val="00030ADE"/>
    <w:rsid w:val="00031481"/>
    <w:rsid w:val="0003162D"/>
    <w:rsid w:val="000324A4"/>
    <w:rsid w:val="00032879"/>
    <w:rsid w:val="00032FA4"/>
    <w:rsid w:val="00033DF4"/>
    <w:rsid w:val="00033F9D"/>
    <w:rsid w:val="000350F3"/>
    <w:rsid w:val="00036303"/>
    <w:rsid w:val="00036329"/>
    <w:rsid w:val="00036F8B"/>
    <w:rsid w:val="000374E6"/>
    <w:rsid w:val="000375B3"/>
    <w:rsid w:val="0003784F"/>
    <w:rsid w:val="00037F40"/>
    <w:rsid w:val="000402D9"/>
    <w:rsid w:val="00040677"/>
    <w:rsid w:val="00040EEB"/>
    <w:rsid w:val="0004177E"/>
    <w:rsid w:val="00041C53"/>
    <w:rsid w:val="00041C62"/>
    <w:rsid w:val="00041D16"/>
    <w:rsid w:val="00041DA5"/>
    <w:rsid w:val="00041DCE"/>
    <w:rsid w:val="0004208A"/>
    <w:rsid w:val="000425F3"/>
    <w:rsid w:val="00042A9D"/>
    <w:rsid w:val="00042C33"/>
    <w:rsid w:val="00043716"/>
    <w:rsid w:val="00043C0E"/>
    <w:rsid w:val="000449C6"/>
    <w:rsid w:val="0004569B"/>
    <w:rsid w:val="00045D33"/>
    <w:rsid w:val="000463B2"/>
    <w:rsid w:val="00046C6A"/>
    <w:rsid w:val="00046E48"/>
    <w:rsid w:val="0004734C"/>
    <w:rsid w:val="000476E9"/>
    <w:rsid w:val="0004772B"/>
    <w:rsid w:val="00047C36"/>
    <w:rsid w:val="00047F6A"/>
    <w:rsid w:val="00047F6F"/>
    <w:rsid w:val="00050718"/>
    <w:rsid w:val="000507C6"/>
    <w:rsid w:val="0005246B"/>
    <w:rsid w:val="000524FE"/>
    <w:rsid w:val="000528DB"/>
    <w:rsid w:val="00052B00"/>
    <w:rsid w:val="00052B21"/>
    <w:rsid w:val="00052BBB"/>
    <w:rsid w:val="00053099"/>
    <w:rsid w:val="0005349D"/>
    <w:rsid w:val="000539FC"/>
    <w:rsid w:val="00054A05"/>
    <w:rsid w:val="00056E0B"/>
    <w:rsid w:val="00057006"/>
    <w:rsid w:val="00057047"/>
    <w:rsid w:val="0005773F"/>
    <w:rsid w:val="00057A48"/>
    <w:rsid w:val="00057B39"/>
    <w:rsid w:val="00057E2D"/>
    <w:rsid w:val="000603D9"/>
    <w:rsid w:val="0006051B"/>
    <w:rsid w:val="000605A3"/>
    <w:rsid w:val="00060B51"/>
    <w:rsid w:val="0006127A"/>
    <w:rsid w:val="0006152C"/>
    <w:rsid w:val="00061A49"/>
    <w:rsid w:val="00061C96"/>
    <w:rsid w:val="00061DEA"/>
    <w:rsid w:val="0006209E"/>
    <w:rsid w:val="00062111"/>
    <w:rsid w:val="000623DE"/>
    <w:rsid w:val="000624C6"/>
    <w:rsid w:val="00062533"/>
    <w:rsid w:val="00063DF1"/>
    <w:rsid w:val="00063FD8"/>
    <w:rsid w:val="000640B0"/>
    <w:rsid w:val="00064950"/>
    <w:rsid w:val="000653E0"/>
    <w:rsid w:val="0006654C"/>
    <w:rsid w:val="000667A6"/>
    <w:rsid w:val="00066E5C"/>
    <w:rsid w:val="0006795B"/>
    <w:rsid w:val="00070112"/>
    <w:rsid w:val="0007023E"/>
    <w:rsid w:val="000702D5"/>
    <w:rsid w:val="000702F1"/>
    <w:rsid w:val="0007057F"/>
    <w:rsid w:val="00070EC4"/>
    <w:rsid w:val="00070F78"/>
    <w:rsid w:val="00071317"/>
    <w:rsid w:val="000713B4"/>
    <w:rsid w:val="00071E16"/>
    <w:rsid w:val="00071E53"/>
    <w:rsid w:val="0007240D"/>
    <w:rsid w:val="000724D4"/>
    <w:rsid w:val="0007356C"/>
    <w:rsid w:val="00073D21"/>
    <w:rsid w:val="00073FB0"/>
    <w:rsid w:val="00074F73"/>
    <w:rsid w:val="00075725"/>
    <w:rsid w:val="000760C8"/>
    <w:rsid w:val="00076C34"/>
    <w:rsid w:val="000770CC"/>
    <w:rsid w:val="00080193"/>
    <w:rsid w:val="00080E0C"/>
    <w:rsid w:val="00080F19"/>
    <w:rsid w:val="000813F4"/>
    <w:rsid w:val="00082FD4"/>
    <w:rsid w:val="00083AE0"/>
    <w:rsid w:val="00083F54"/>
    <w:rsid w:val="0008589F"/>
    <w:rsid w:val="00085BCD"/>
    <w:rsid w:val="0008616B"/>
    <w:rsid w:val="000862F4"/>
    <w:rsid w:val="00086468"/>
    <w:rsid w:val="00086DCA"/>
    <w:rsid w:val="000870F4"/>
    <w:rsid w:val="00087B83"/>
    <w:rsid w:val="00087F55"/>
    <w:rsid w:val="000900E4"/>
    <w:rsid w:val="00090543"/>
    <w:rsid w:val="00090E7C"/>
    <w:rsid w:val="00091059"/>
    <w:rsid w:val="000913A7"/>
    <w:rsid w:val="00091BDC"/>
    <w:rsid w:val="000929E8"/>
    <w:rsid w:val="00092A5C"/>
    <w:rsid w:val="000933E9"/>
    <w:rsid w:val="00094EAD"/>
    <w:rsid w:val="00096E91"/>
    <w:rsid w:val="00097B30"/>
    <w:rsid w:val="00097DB1"/>
    <w:rsid w:val="00097E96"/>
    <w:rsid w:val="000A0A23"/>
    <w:rsid w:val="000A0D47"/>
    <w:rsid w:val="000A126B"/>
    <w:rsid w:val="000A1331"/>
    <w:rsid w:val="000A239A"/>
    <w:rsid w:val="000A2839"/>
    <w:rsid w:val="000A2DD3"/>
    <w:rsid w:val="000A2EDC"/>
    <w:rsid w:val="000A3541"/>
    <w:rsid w:val="000A4121"/>
    <w:rsid w:val="000A49B6"/>
    <w:rsid w:val="000A58C1"/>
    <w:rsid w:val="000A5F69"/>
    <w:rsid w:val="000A601C"/>
    <w:rsid w:val="000A65A4"/>
    <w:rsid w:val="000A6602"/>
    <w:rsid w:val="000A79AD"/>
    <w:rsid w:val="000A7AD2"/>
    <w:rsid w:val="000B049A"/>
    <w:rsid w:val="000B07CF"/>
    <w:rsid w:val="000B1142"/>
    <w:rsid w:val="000B1700"/>
    <w:rsid w:val="000B21E9"/>
    <w:rsid w:val="000B2468"/>
    <w:rsid w:val="000B2B95"/>
    <w:rsid w:val="000B3035"/>
    <w:rsid w:val="000B3935"/>
    <w:rsid w:val="000B3F3D"/>
    <w:rsid w:val="000B4495"/>
    <w:rsid w:val="000B4574"/>
    <w:rsid w:val="000B4D39"/>
    <w:rsid w:val="000B4F70"/>
    <w:rsid w:val="000B5561"/>
    <w:rsid w:val="000B5A6F"/>
    <w:rsid w:val="000B606F"/>
    <w:rsid w:val="000B6116"/>
    <w:rsid w:val="000B61A2"/>
    <w:rsid w:val="000B6603"/>
    <w:rsid w:val="000B6F6E"/>
    <w:rsid w:val="000B72A1"/>
    <w:rsid w:val="000B72BF"/>
    <w:rsid w:val="000B7634"/>
    <w:rsid w:val="000B7661"/>
    <w:rsid w:val="000B7AEF"/>
    <w:rsid w:val="000B7B8F"/>
    <w:rsid w:val="000C0BF9"/>
    <w:rsid w:val="000C1118"/>
    <w:rsid w:val="000C218A"/>
    <w:rsid w:val="000C39F0"/>
    <w:rsid w:val="000C4EA9"/>
    <w:rsid w:val="000C5442"/>
    <w:rsid w:val="000C6C19"/>
    <w:rsid w:val="000C6D9B"/>
    <w:rsid w:val="000C74C0"/>
    <w:rsid w:val="000C79AF"/>
    <w:rsid w:val="000C7E35"/>
    <w:rsid w:val="000D04B1"/>
    <w:rsid w:val="000D14DF"/>
    <w:rsid w:val="000D165C"/>
    <w:rsid w:val="000D2000"/>
    <w:rsid w:val="000D4150"/>
    <w:rsid w:val="000D417D"/>
    <w:rsid w:val="000D4F90"/>
    <w:rsid w:val="000D52DA"/>
    <w:rsid w:val="000D5758"/>
    <w:rsid w:val="000D5780"/>
    <w:rsid w:val="000D5D21"/>
    <w:rsid w:val="000D5E78"/>
    <w:rsid w:val="000D66E4"/>
    <w:rsid w:val="000D67F2"/>
    <w:rsid w:val="000D7003"/>
    <w:rsid w:val="000D7272"/>
    <w:rsid w:val="000D75B5"/>
    <w:rsid w:val="000E06B3"/>
    <w:rsid w:val="000E0D77"/>
    <w:rsid w:val="000E1929"/>
    <w:rsid w:val="000E1A26"/>
    <w:rsid w:val="000E1F61"/>
    <w:rsid w:val="000E2CCC"/>
    <w:rsid w:val="000E306A"/>
    <w:rsid w:val="000E353E"/>
    <w:rsid w:val="000E3C47"/>
    <w:rsid w:val="000E460A"/>
    <w:rsid w:val="000E54AF"/>
    <w:rsid w:val="000E56E6"/>
    <w:rsid w:val="000E5BDB"/>
    <w:rsid w:val="000E60E1"/>
    <w:rsid w:val="000E650B"/>
    <w:rsid w:val="000E6B7C"/>
    <w:rsid w:val="000E6DE5"/>
    <w:rsid w:val="000E6F9A"/>
    <w:rsid w:val="000E70DC"/>
    <w:rsid w:val="000E7B66"/>
    <w:rsid w:val="000E7C94"/>
    <w:rsid w:val="000E7FC1"/>
    <w:rsid w:val="000F055A"/>
    <w:rsid w:val="000F072C"/>
    <w:rsid w:val="000F09C5"/>
    <w:rsid w:val="000F0CC0"/>
    <w:rsid w:val="000F0D2E"/>
    <w:rsid w:val="000F1E73"/>
    <w:rsid w:val="000F37ED"/>
    <w:rsid w:val="000F380F"/>
    <w:rsid w:val="000F3C55"/>
    <w:rsid w:val="000F480F"/>
    <w:rsid w:val="000F497B"/>
    <w:rsid w:val="000F50B1"/>
    <w:rsid w:val="000F51D6"/>
    <w:rsid w:val="000F5E37"/>
    <w:rsid w:val="000F6835"/>
    <w:rsid w:val="000F6E92"/>
    <w:rsid w:val="000F7556"/>
    <w:rsid w:val="000F77D7"/>
    <w:rsid w:val="00100807"/>
    <w:rsid w:val="00101CAF"/>
    <w:rsid w:val="00103073"/>
    <w:rsid w:val="001033BE"/>
    <w:rsid w:val="00103845"/>
    <w:rsid w:val="00103F63"/>
    <w:rsid w:val="0010531C"/>
    <w:rsid w:val="0010588D"/>
    <w:rsid w:val="00105CDF"/>
    <w:rsid w:val="00105D0D"/>
    <w:rsid w:val="001063A4"/>
    <w:rsid w:val="00107C28"/>
    <w:rsid w:val="0011053A"/>
    <w:rsid w:val="001128DA"/>
    <w:rsid w:val="00112B4F"/>
    <w:rsid w:val="00113CEB"/>
    <w:rsid w:val="00113DC1"/>
    <w:rsid w:val="001140F2"/>
    <w:rsid w:val="00114AD1"/>
    <w:rsid w:val="00114AE8"/>
    <w:rsid w:val="00115235"/>
    <w:rsid w:val="00115FAE"/>
    <w:rsid w:val="00116E83"/>
    <w:rsid w:val="00117259"/>
    <w:rsid w:val="001175EE"/>
    <w:rsid w:val="00117CB3"/>
    <w:rsid w:val="00121286"/>
    <w:rsid w:val="0012269E"/>
    <w:rsid w:val="00122B22"/>
    <w:rsid w:val="00122B9D"/>
    <w:rsid w:val="00123038"/>
    <w:rsid w:val="00123C6B"/>
    <w:rsid w:val="0012472F"/>
    <w:rsid w:val="001251FF"/>
    <w:rsid w:val="00125931"/>
    <w:rsid w:val="00126CB0"/>
    <w:rsid w:val="00127435"/>
    <w:rsid w:val="00127DDF"/>
    <w:rsid w:val="0013009C"/>
    <w:rsid w:val="0013012B"/>
    <w:rsid w:val="00130406"/>
    <w:rsid w:val="00130732"/>
    <w:rsid w:val="00130A99"/>
    <w:rsid w:val="0013219D"/>
    <w:rsid w:val="00132F8D"/>
    <w:rsid w:val="0013324C"/>
    <w:rsid w:val="00133759"/>
    <w:rsid w:val="00133B5F"/>
    <w:rsid w:val="001341EE"/>
    <w:rsid w:val="001347A7"/>
    <w:rsid w:val="00134AAF"/>
    <w:rsid w:val="00136884"/>
    <w:rsid w:val="00136D49"/>
    <w:rsid w:val="00136E38"/>
    <w:rsid w:val="0013702D"/>
    <w:rsid w:val="0013708E"/>
    <w:rsid w:val="00137568"/>
    <w:rsid w:val="00137692"/>
    <w:rsid w:val="00137B90"/>
    <w:rsid w:val="0014147F"/>
    <w:rsid w:val="00141507"/>
    <w:rsid w:val="00142A90"/>
    <w:rsid w:val="00142B9C"/>
    <w:rsid w:val="001437BE"/>
    <w:rsid w:val="001440F0"/>
    <w:rsid w:val="001448E5"/>
    <w:rsid w:val="00145037"/>
    <w:rsid w:val="00145D76"/>
    <w:rsid w:val="00145DE7"/>
    <w:rsid w:val="00146389"/>
    <w:rsid w:val="001465B6"/>
    <w:rsid w:val="001469D2"/>
    <w:rsid w:val="001473A6"/>
    <w:rsid w:val="001502D9"/>
    <w:rsid w:val="00151872"/>
    <w:rsid w:val="00151B6F"/>
    <w:rsid w:val="00152199"/>
    <w:rsid w:val="001522A8"/>
    <w:rsid w:val="00153111"/>
    <w:rsid w:val="00153B0E"/>
    <w:rsid w:val="001545E5"/>
    <w:rsid w:val="00155D30"/>
    <w:rsid w:val="00156546"/>
    <w:rsid w:val="00157A74"/>
    <w:rsid w:val="00160624"/>
    <w:rsid w:val="00160AE3"/>
    <w:rsid w:val="00160C0B"/>
    <w:rsid w:val="0016176C"/>
    <w:rsid w:val="00161883"/>
    <w:rsid w:val="00161892"/>
    <w:rsid w:val="00161C6A"/>
    <w:rsid w:val="00161DCE"/>
    <w:rsid w:val="00162073"/>
    <w:rsid w:val="00162CAD"/>
    <w:rsid w:val="001632FE"/>
    <w:rsid w:val="00163633"/>
    <w:rsid w:val="001638E8"/>
    <w:rsid w:val="00163AD6"/>
    <w:rsid w:val="00164184"/>
    <w:rsid w:val="0016469E"/>
    <w:rsid w:val="001652E5"/>
    <w:rsid w:val="00165E1C"/>
    <w:rsid w:val="0016635B"/>
    <w:rsid w:val="00166D13"/>
    <w:rsid w:val="0016749E"/>
    <w:rsid w:val="0016751B"/>
    <w:rsid w:val="0016793C"/>
    <w:rsid w:val="0017186C"/>
    <w:rsid w:val="00171E3F"/>
    <w:rsid w:val="00171EB0"/>
    <w:rsid w:val="00171FEA"/>
    <w:rsid w:val="00172BB6"/>
    <w:rsid w:val="00173E5D"/>
    <w:rsid w:val="00174143"/>
    <w:rsid w:val="00174EDC"/>
    <w:rsid w:val="00175686"/>
    <w:rsid w:val="001764B3"/>
    <w:rsid w:val="00176C60"/>
    <w:rsid w:val="0017744C"/>
    <w:rsid w:val="0017795E"/>
    <w:rsid w:val="00177A94"/>
    <w:rsid w:val="00177D45"/>
    <w:rsid w:val="001814DA"/>
    <w:rsid w:val="0018156E"/>
    <w:rsid w:val="00181B98"/>
    <w:rsid w:val="00181D47"/>
    <w:rsid w:val="00182038"/>
    <w:rsid w:val="00182416"/>
    <w:rsid w:val="0018293D"/>
    <w:rsid w:val="00182B7E"/>
    <w:rsid w:val="00183319"/>
    <w:rsid w:val="001834B3"/>
    <w:rsid w:val="001838A6"/>
    <w:rsid w:val="00184087"/>
    <w:rsid w:val="001841A8"/>
    <w:rsid w:val="001843EF"/>
    <w:rsid w:val="001847F8"/>
    <w:rsid w:val="00184E42"/>
    <w:rsid w:val="0018657E"/>
    <w:rsid w:val="00186A36"/>
    <w:rsid w:val="0018784B"/>
    <w:rsid w:val="00190D50"/>
    <w:rsid w:val="001911DC"/>
    <w:rsid w:val="001913F6"/>
    <w:rsid w:val="0019175C"/>
    <w:rsid w:val="00191835"/>
    <w:rsid w:val="00191E12"/>
    <w:rsid w:val="0019207B"/>
    <w:rsid w:val="00192A8C"/>
    <w:rsid w:val="00192F36"/>
    <w:rsid w:val="0019319D"/>
    <w:rsid w:val="001933FD"/>
    <w:rsid w:val="001934C9"/>
    <w:rsid w:val="0019454A"/>
    <w:rsid w:val="001947BA"/>
    <w:rsid w:val="00194BA2"/>
    <w:rsid w:val="00194DB6"/>
    <w:rsid w:val="001952CD"/>
    <w:rsid w:val="00195F00"/>
    <w:rsid w:val="00196290"/>
    <w:rsid w:val="00196FE2"/>
    <w:rsid w:val="00197AFC"/>
    <w:rsid w:val="00197D73"/>
    <w:rsid w:val="001A0298"/>
    <w:rsid w:val="001A0D01"/>
    <w:rsid w:val="001A0D46"/>
    <w:rsid w:val="001A1131"/>
    <w:rsid w:val="001A15C6"/>
    <w:rsid w:val="001A2220"/>
    <w:rsid w:val="001A272D"/>
    <w:rsid w:val="001A3D92"/>
    <w:rsid w:val="001A416F"/>
    <w:rsid w:val="001A4478"/>
    <w:rsid w:val="001A44DD"/>
    <w:rsid w:val="001A4EFE"/>
    <w:rsid w:val="001A57AB"/>
    <w:rsid w:val="001A61CE"/>
    <w:rsid w:val="001A63A6"/>
    <w:rsid w:val="001A6D2B"/>
    <w:rsid w:val="001A7664"/>
    <w:rsid w:val="001A7CC2"/>
    <w:rsid w:val="001A7DF9"/>
    <w:rsid w:val="001A7FCE"/>
    <w:rsid w:val="001B119D"/>
    <w:rsid w:val="001B1D50"/>
    <w:rsid w:val="001B2495"/>
    <w:rsid w:val="001B3472"/>
    <w:rsid w:val="001B3559"/>
    <w:rsid w:val="001B3B35"/>
    <w:rsid w:val="001B4248"/>
    <w:rsid w:val="001B4BDD"/>
    <w:rsid w:val="001B5608"/>
    <w:rsid w:val="001B5760"/>
    <w:rsid w:val="001B5828"/>
    <w:rsid w:val="001B59C5"/>
    <w:rsid w:val="001B6167"/>
    <w:rsid w:val="001C0057"/>
    <w:rsid w:val="001C1037"/>
    <w:rsid w:val="001C260A"/>
    <w:rsid w:val="001C29B0"/>
    <w:rsid w:val="001C2CD3"/>
    <w:rsid w:val="001C377F"/>
    <w:rsid w:val="001C4148"/>
    <w:rsid w:val="001C4C21"/>
    <w:rsid w:val="001C530A"/>
    <w:rsid w:val="001C6799"/>
    <w:rsid w:val="001C686F"/>
    <w:rsid w:val="001C6908"/>
    <w:rsid w:val="001D0659"/>
    <w:rsid w:val="001D0D1A"/>
    <w:rsid w:val="001D15CB"/>
    <w:rsid w:val="001D18CE"/>
    <w:rsid w:val="001D1F2E"/>
    <w:rsid w:val="001D2BBF"/>
    <w:rsid w:val="001D306C"/>
    <w:rsid w:val="001D362D"/>
    <w:rsid w:val="001D399D"/>
    <w:rsid w:val="001D46CF"/>
    <w:rsid w:val="001D50FF"/>
    <w:rsid w:val="001D6271"/>
    <w:rsid w:val="001D73EF"/>
    <w:rsid w:val="001D7794"/>
    <w:rsid w:val="001D7938"/>
    <w:rsid w:val="001D7BA4"/>
    <w:rsid w:val="001E0C49"/>
    <w:rsid w:val="001E1258"/>
    <w:rsid w:val="001E18C4"/>
    <w:rsid w:val="001E1BC4"/>
    <w:rsid w:val="001E1D56"/>
    <w:rsid w:val="001E1DDB"/>
    <w:rsid w:val="001E2473"/>
    <w:rsid w:val="001E26E6"/>
    <w:rsid w:val="001E3DC5"/>
    <w:rsid w:val="001E43AE"/>
    <w:rsid w:val="001E497F"/>
    <w:rsid w:val="001E4FA3"/>
    <w:rsid w:val="001E5469"/>
    <w:rsid w:val="001E5C4C"/>
    <w:rsid w:val="001E61E6"/>
    <w:rsid w:val="001E6C58"/>
    <w:rsid w:val="001E6EE0"/>
    <w:rsid w:val="001E743F"/>
    <w:rsid w:val="001E77C0"/>
    <w:rsid w:val="001E792B"/>
    <w:rsid w:val="001F006D"/>
    <w:rsid w:val="001F1962"/>
    <w:rsid w:val="001F1D3F"/>
    <w:rsid w:val="001F215A"/>
    <w:rsid w:val="001F2375"/>
    <w:rsid w:val="001F529C"/>
    <w:rsid w:val="001F56F4"/>
    <w:rsid w:val="001F595B"/>
    <w:rsid w:val="001F59B9"/>
    <w:rsid w:val="001F59E0"/>
    <w:rsid w:val="001F6067"/>
    <w:rsid w:val="001F60F9"/>
    <w:rsid w:val="001F6230"/>
    <w:rsid w:val="001F6964"/>
    <w:rsid w:val="001F6A8A"/>
    <w:rsid w:val="001F7D8E"/>
    <w:rsid w:val="001F7F28"/>
    <w:rsid w:val="002000BC"/>
    <w:rsid w:val="002004F9"/>
    <w:rsid w:val="002018E1"/>
    <w:rsid w:val="0020213C"/>
    <w:rsid w:val="00202A9C"/>
    <w:rsid w:val="00203400"/>
    <w:rsid w:val="0020361E"/>
    <w:rsid w:val="002043BF"/>
    <w:rsid w:val="002057DB"/>
    <w:rsid w:val="002058EB"/>
    <w:rsid w:val="00206076"/>
    <w:rsid w:val="00206EDE"/>
    <w:rsid w:val="00207109"/>
    <w:rsid w:val="002071BE"/>
    <w:rsid w:val="0020753E"/>
    <w:rsid w:val="0020765C"/>
    <w:rsid w:val="002105D5"/>
    <w:rsid w:val="002111A9"/>
    <w:rsid w:val="00211BE8"/>
    <w:rsid w:val="0021201E"/>
    <w:rsid w:val="0021245B"/>
    <w:rsid w:val="00212D0F"/>
    <w:rsid w:val="0021338A"/>
    <w:rsid w:val="00213574"/>
    <w:rsid w:val="00214011"/>
    <w:rsid w:val="002140A1"/>
    <w:rsid w:val="00214223"/>
    <w:rsid w:val="002146E6"/>
    <w:rsid w:val="00214B59"/>
    <w:rsid w:val="002156F6"/>
    <w:rsid w:val="00215B1B"/>
    <w:rsid w:val="00215F0F"/>
    <w:rsid w:val="002176DD"/>
    <w:rsid w:val="00217861"/>
    <w:rsid w:val="00217E59"/>
    <w:rsid w:val="00220275"/>
    <w:rsid w:val="002202BB"/>
    <w:rsid w:val="0022073B"/>
    <w:rsid w:val="002207CA"/>
    <w:rsid w:val="00220DE9"/>
    <w:rsid w:val="00221208"/>
    <w:rsid w:val="002220BB"/>
    <w:rsid w:val="00222683"/>
    <w:rsid w:val="00223D49"/>
    <w:rsid w:val="00224063"/>
    <w:rsid w:val="0022418D"/>
    <w:rsid w:val="0022573F"/>
    <w:rsid w:val="002316A7"/>
    <w:rsid w:val="00231AFC"/>
    <w:rsid w:val="0023213E"/>
    <w:rsid w:val="002322D2"/>
    <w:rsid w:val="002324D0"/>
    <w:rsid w:val="00232DE4"/>
    <w:rsid w:val="00233128"/>
    <w:rsid w:val="0023364A"/>
    <w:rsid w:val="00233943"/>
    <w:rsid w:val="00233ADA"/>
    <w:rsid w:val="00234DDD"/>
    <w:rsid w:val="00234F9B"/>
    <w:rsid w:val="002360C7"/>
    <w:rsid w:val="002365F0"/>
    <w:rsid w:val="00236E1C"/>
    <w:rsid w:val="002375BE"/>
    <w:rsid w:val="00237C09"/>
    <w:rsid w:val="00240CB1"/>
    <w:rsid w:val="00240E99"/>
    <w:rsid w:val="00241525"/>
    <w:rsid w:val="0024181E"/>
    <w:rsid w:val="00242620"/>
    <w:rsid w:val="002427B7"/>
    <w:rsid w:val="00243ECB"/>
    <w:rsid w:val="002442FA"/>
    <w:rsid w:val="00244788"/>
    <w:rsid w:val="00244EDE"/>
    <w:rsid w:val="00244F78"/>
    <w:rsid w:val="00244F9C"/>
    <w:rsid w:val="002461B0"/>
    <w:rsid w:val="00246595"/>
    <w:rsid w:val="002467B0"/>
    <w:rsid w:val="00246FC9"/>
    <w:rsid w:val="0024727B"/>
    <w:rsid w:val="002474BD"/>
    <w:rsid w:val="002476C3"/>
    <w:rsid w:val="0024783F"/>
    <w:rsid w:val="00247F62"/>
    <w:rsid w:val="00247FC8"/>
    <w:rsid w:val="0025069E"/>
    <w:rsid w:val="00250734"/>
    <w:rsid w:val="002520A1"/>
    <w:rsid w:val="002528B6"/>
    <w:rsid w:val="0025296B"/>
    <w:rsid w:val="00253E35"/>
    <w:rsid w:val="00254563"/>
    <w:rsid w:val="002557F8"/>
    <w:rsid w:val="00255F86"/>
    <w:rsid w:val="0025694D"/>
    <w:rsid w:val="00257070"/>
    <w:rsid w:val="002571A4"/>
    <w:rsid w:val="0025746E"/>
    <w:rsid w:val="002576B0"/>
    <w:rsid w:val="002579D7"/>
    <w:rsid w:val="00257BA7"/>
    <w:rsid w:val="002601DF"/>
    <w:rsid w:val="00260515"/>
    <w:rsid w:val="00260C7D"/>
    <w:rsid w:val="00262092"/>
    <w:rsid w:val="0026251A"/>
    <w:rsid w:val="00262B93"/>
    <w:rsid w:val="00263069"/>
    <w:rsid w:val="00263265"/>
    <w:rsid w:val="002632A5"/>
    <w:rsid w:val="002634A3"/>
    <w:rsid w:val="00263607"/>
    <w:rsid w:val="00263BD7"/>
    <w:rsid w:val="002641B4"/>
    <w:rsid w:val="002646F5"/>
    <w:rsid w:val="00264F21"/>
    <w:rsid w:val="00264F8E"/>
    <w:rsid w:val="0026634B"/>
    <w:rsid w:val="00266A2C"/>
    <w:rsid w:val="00266B1D"/>
    <w:rsid w:val="0026721B"/>
    <w:rsid w:val="002673C5"/>
    <w:rsid w:val="00267C33"/>
    <w:rsid w:val="00267FC2"/>
    <w:rsid w:val="00267FF3"/>
    <w:rsid w:val="00270450"/>
    <w:rsid w:val="0027056B"/>
    <w:rsid w:val="00270599"/>
    <w:rsid w:val="002705C2"/>
    <w:rsid w:val="002707DF"/>
    <w:rsid w:val="002709F8"/>
    <w:rsid w:val="00270B67"/>
    <w:rsid w:val="00271552"/>
    <w:rsid w:val="002718A5"/>
    <w:rsid w:val="00271B86"/>
    <w:rsid w:val="00271CEB"/>
    <w:rsid w:val="00272310"/>
    <w:rsid w:val="00272998"/>
    <w:rsid w:val="0027390E"/>
    <w:rsid w:val="00273FDF"/>
    <w:rsid w:val="00274330"/>
    <w:rsid w:val="0027514B"/>
    <w:rsid w:val="002753B1"/>
    <w:rsid w:val="00276106"/>
    <w:rsid w:val="0027678D"/>
    <w:rsid w:val="00276ECF"/>
    <w:rsid w:val="00277273"/>
    <w:rsid w:val="00277EA7"/>
    <w:rsid w:val="0028002C"/>
    <w:rsid w:val="00280D52"/>
    <w:rsid w:val="00280F0F"/>
    <w:rsid w:val="00281886"/>
    <w:rsid w:val="00281D6A"/>
    <w:rsid w:val="00282080"/>
    <w:rsid w:val="00282929"/>
    <w:rsid w:val="00284F81"/>
    <w:rsid w:val="00285733"/>
    <w:rsid w:val="002877DF"/>
    <w:rsid w:val="00287ADD"/>
    <w:rsid w:val="00290CB1"/>
    <w:rsid w:val="00290FBB"/>
    <w:rsid w:val="00291C7A"/>
    <w:rsid w:val="00292803"/>
    <w:rsid w:val="00293357"/>
    <w:rsid w:val="0029373B"/>
    <w:rsid w:val="00293D84"/>
    <w:rsid w:val="002944D7"/>
    <w:rsid w:val="00294A37"/>
    <w:rsid w:val="00295F96"/>
    <w:rsid w:val="002964E5"/>
    <w:rsid w:val="00297B26"/>
    <w:rsid w:val="00297BBF"/>
    <w:rsid w:val="00297EAB"/>
    <w:rsid w:val="002A0069"/>
    <w:rsid w:val="002A0BD6"/>
    <w:rsid w:val="002A0BF3"/>
    <w:rsid w:val="002A111F"/>
    <w:rsid w:val="002A1211"/>
    <w:rsid w:val="002A132C"/>
    <w:rsid w:val="002A2A17"/>
    <w:rsid w:val="002A2F32"/>
    <w:rsid w:val="002A33BF"/>
    <w:rsid w:val="002A3AF6"/>
    <w:rsid w:val="002A4047"/>
    <w:rsid w:val="002A5756"/>
    <w:rsid w:val="002A7BF1"/>
    <w:rsid w:val="002B22C3"/>
    <w:rsid w:val="002B278B"/>
    <w:rsid w:val="002B2F46"/>
    <w:rsid w:val="002B3163"/>
    <w:rsid w:val="002B39DB"/>
    <w:rsid w:val="002B40F8"/>
    <w:rsid w:val="002B43BA"/>
    <w:rsid w:val="002B4943"/>
    <w:rsid w:val="002B4A63"/>
    <w:rsid w:val="002B4E29"/>
    <w:rsid w:val="002B5ECE"/>
    <w:rsid w:val="002B6209"/>
    <w:rsid w:val="002B6576"/>
    <w:rsid w:val="002B66DB"/>
    <w:rsid w:val="002B6884"/>
    <w:rsid w:val="002B6DE6"/>
    <w:rsid w:val="002B73F5"/>
    <w:rsid w:val="002B7DA1"/>
    <w:rsid w:val="002C21CE"/>
    <w:rsid w:val="002C2581"/>
    <w:rsid w:val="002C27F4"/>
    <w:rsid w:val="002C46FA"/>
    <w:rsid w:val="002C4836"/>
    <w:rsid w:val="002C48CB"/>
    <w:rsid w:val="002C4907"/>
    <w:rsid w:val="002C59C0"/>
    <w:rsid w:val="002C5B83"/>
    <w:rsid w:val="002C6026"/>
    <w:rsid w:val="002C60A5"/>
    <w:rsid w:val="002D07B4"/>
    <w:rsid w:val="002D0944"/>
    <w:rsid w:val="002D0D26"/>
    <w:rsid w:val="002D0DC4"/>
    <w:rsid w:val="002D0F72"/>
    <w:rsid w:val="002D0F79"/>
    <w:rsid w:val="002D1326"/>
    <w:rsid w:val="002D1BF6"/>
    <w:rsid w:val="002D24FD"/>
    <w:rsid w:val="002D3289"/>
    <w:rsid w:val="002D40DF"/>
    <w:rsid w:val="002D4A29"/>
    <w:rsid w:val="002D4F88"/>
    <w:rsid w:val="002D58F2"/>
    <w:rsid w:val="002D6B95"/>
    <w:rsid w:val="002D775F"/>
    <w:rsid w:val="002D78DC"/>
    <w:rsid w:val="002E0773"/>
    <w:rsid w:val="002E0B59"/>
    <w:rsid w:val="002E0F0A"/>
    <w:rsid w:val="002E1D76"/>
    <w:rsid w:val="002E1E85"/>
    <w:rsid w:val="002E206B"/>
    <w:rsid w:val="002E2823"/>
    <w:rsid w:val="002E2D76"/>
    <w:rsid w:val="002E2FB4"/>
    <w:rsid w:val="002E40ED"/>
    <w:rsid w:val="002E46A4"/>
    <w:rsid w:val="002E4D20"/>
    <w:rsid w:val="002E5287"/>
    <w:rsid w:val="002E58D5"/>
    <w:rsid w:val="002E5B07"/>
    <w:rsid w:val="002E5B9D"/>
    <w:rsid w:val="002E6488"/>
    <w:rsid w:val="002E664D"/>
    <w:rsid w:val="002E6CAA"/>
    <w:rsid w:val="002E6E12"/>
    <w:rsid w:val="002E740C"/>
    <w:rsid w:val="002E7965"/>
    <w:rsid w:val="002E7D60"/>
    <w:rsid w:val="002E7ECB"/>
    <w:rsid w:val="002F01FD"/>
    <w:rsid w:val="002F2372"/>
    <w:rsid w:val="002F2635"/>
    <w:rsid w:val="002F2DE0"/>
    <w:rsid w:val="002F2EE9"/>
    <w:rsid w:val="002F3C46"/>
    <w:rsid w:val="002F4220"/>
    <w:rsid w:val="002F426B"/>
    <w:rsid w:val="002F5D6B"/>
    <w:rsid w:val="002F5F68"/>
    <w:rsid w:val="002F6AF6"/>
    <w:rsid w:val="002F6D23"/>
    <w:rsid w:val="00300144"/>
    <w:rsid w:val="00300961"/>
    <w:rsid w:val="00300AC7"/>
    <w:rsid w:val="00300AEF"/>
    <w:rsid w:val="00300F55"/>
    <w:rsid w:val="00300FD0"/>
    <w:rsid w:val="0030198C"/>
    <w:rsid w:val="00301E3A"/>
    <w:rsid w:val="00302F52"/>
    <w:rsid w:val="003036C9"/>
    <w:rsid w:val="00303F62"/>
    <w:rsid w:val="00304FD1"/>
    <w:rsid w:val="00304FE0"/>
    <w:rsid w:val="003055AA"/>
    <w:rsid w:val="00305B91"/>
    <w:rsid w:val="00306045"/>
    <w:rsid w:val="00306095"/>
    <w:rsid w:val="003071BD"/>
    <w:rsid w:val="003109E9"/>
    <w:rsid w:val="00310C95"/>
    <w:rsid w:val="00310DD7"/>
    <w:rsid w:val="00311C08"/>
    <w:rsid w:val="00311F80"/>
    <w:rsid w:val="00312E6B"/>
    <w:rsid w:val="00313AA9"/>
    <w:rsid w:val="00314839"/>
    <w:rsid w:val="00314C61"/>
    <w:rsid w:val="003150C0"/>
    <w:rsid w:val="00315C3F"/>
    <w:rsid w:val="003166A4"/>
    <w:rsid w:val="00317EF1"/>
    <w:rsid w:val="0032012F"/>
    <w:rsid w:val="00320643"/>
    <w:rsid w:val="003210E0"/>
    <w:rsid w:val="003221DD"/>
    <w:rsid w:val="003241F9"/>
    <w:rsid w:val="00324ACC"/>
    <w:rsid w:val="00324B32"/>
    <w:rsid w:val="0032583A"/>
    <w:rsid w:val="00325CDB"/>
    <w:rsid w:val="00325E33"/>
    <w:rsid w:val="00326B1E"/>
    <w:rsid w:val="00326E39"/>
    <w:rsid w:val="00326F52"/>
    <w:rsid w:val="00327789"/>
    <w:rsid w:val="00327CC8"/>
    <w:rsid w:val="003308EB"/>
    <w:rsid w:val="00330FAC"/>
    <w:rsid w:val="00331495"/>
    <w:rsid w:val="00331894"/>
    <w:rsid w:val="00331C58"/>
    <w:rsid w:val="003329B0"/>
    <w:rsid w:val="00332E81"/>
    <w:rsid w:val="003331F8"/>
    <w:rsid w:val="00333315"/>
    <w:rsid w:val="00334D78"/>
    <w:rsid w:val="00336C19"/>
    <w:rsid w:val="00336F98"/>
    <w:rsid w:val="003402CA"/>
    <w:rsid w:val="003404FA"/>
    <w:rsid w:val="00341128"/>
    <w:rsid w:val="00341588"/>
    <w:rsid w:val="00341771"/>
    <w:rsid w:val="0034263F"/>
    <w:rsid w:val="00343F28"/>
    <w:rsid w:val="0034435B"/>
    <w:rsid w:val="00344495"/>
    <w:rsid w:val="003458B0"/>
    <w:rsid w:val="00346012"/>
    <w:rsid w:val="003462DB"/>
    <w:rsid w:val="0034653F"/>
    <w:rsid w:val="00346A5A"/>
    <w:rsid w:val="00347372"/>
    <w:rsid w:val="00347925"/>
    <w:rsid w:val="00350217"/>
    <w:rsid w:val="003502C2"/>
    <w:rsid w:val="0035138A"/>
    <w:rsid w:val="003515BC"/>
    <w:rsid w:val="00351DDF"/>
    <w:rsid w:val="00351E91"/>
    <w:rsid w:val="0035214F"/>
    <w:rsid w:val="00353B2B"/>
    <w:rsid w:val="00354000"/>
    <w:rsid w:val="00354BFB"/>
    <w:rsid w:val="00354BFF"/>
    <w:rsid w:val="0035504B"/>
    <w:rsid w:val="00355134"/>
    <w:rsid w:val="00355BE9"/>
    <w:rsid w:val="0035730A"/>
    <w:rsid w:val="00357899"/>
    <w:rsid w:val="0036046B"/>
    <w:rsid w:val="0036077A"/>
    <w:rsid w:val="00361A9F"/>
    <w:rsid w:val="00362E7E"/>
    <w:rsid w:val="00363DED"/>
    <w:rsid w:val="00363F4A"/>
    <w:rsid w:val="0036482B"/>
    <w:rsid w:val="00364D15"/>
    <w:rsid w:val="00364DD9"/>
    <w:rsid w:val="00364EF3"/>
    <w:rsid w:val="00365196"/>
    <w:rsid w:val="00365C2E"/>
    <w:rsid w:val="00365D4B"/>
    <w:rsid w:val="0036659C"/>
    <w:rsid w:val="00367A95"/>
    <w:rsid w:val="00367D92"/>
    <w:rsid w:val="003705F9"/>
    <w:rsid w:val="00370DEC"/>
    <w:rsid w:val="003717DC"/>
    <w:rsid w:val="00372451"/>
    <w:rsid w:val="00372793"/>
    <w:rsid w:val="00372939"/>
    <w:rsid w:val="00372F54"/>
    <w:rsid w:val="003737C8"/>
    <w:rsid w:val="003738FC"/>
    <w:rsid w:val="00375445"/>
    <w:rsid w:val="00375FD9"/>
    <w:rsid w:val="00376327"/>
    <w:rsid w:val="00376D12"/>
    <w:rsid w:val="00380528"/>
    <w:rsid w:val="0038069E"/>
    <w:rsid w:val="003807E4"/>
    <w:rsid w:val="00380F0F"/>
    <w:rsid w:val="003817BC"/>
    <w:rsid w:val="003821D7"/>
    <w:rsid w:val="00385368"/>
    <w:rsid w:val="0038583A"/>
    <w:rsid w:val="003863A4"/>
    <w:rsid w:val="003863E0"/>
    <w:rsid w:val="00390022"/>
    <w:rsid w:val="00390185"/>
    <w:rsid w:val="00390BC8"/>
    <w:rsid w:val="00390D6E"/>
    <w:rsid w:val="003918B4"/>
    <w:rsid w:val="003926F4"/>
    <w:rsid w:val="00392913"/>
    <w:rsid w:val="00395937"/>
    <w:rsid w:val="00395BEC"/>
    <w:rsid w:val="00395F6A"/>
    <w:rsid w:val="00396216"/>
    <w:rsid w:val="0039623E"/>
    <w:rsid w:val="003962E5"/>
    <w:rsid w:val="00396F87"/>
    <w:rsid w:val="0039744F"/>
    <w:rsid w:val="003976DB"/>
    <w:rsid w:val="00397F8D"/>
    <w:rsid w:val="003A050F"/>
    <w:rsid w:val="003A082F"/>
    <w:rsid w:val="003A0D59"/>
    <w:rsid w:val="003A125B"/>
    <w:rsid w:val="003A1329"/>
    <w:rsid w:val="003A1445"/>
    <w:rsid w:val="003A1610"/>
    <w:rsid w:val="003A1D50"/>
    <w:rsid w:val="003A1FBF"/>
    <w:rsid w:val="003A3CF5"/>
    <w:rsid w:val="003A3EF8"/>
    <w:rsid w:val="003A4279"/>
    <w:rsid w:val="003A4E2A"/>
    <w:rsid w:val="003A5C49"/>
    <w:rsid w:val="003A5E59"/>
    <w:rsid w:val="003A60C3"/>
    <w:rsid w:val="003A615C"/>
    <w:rsid w:val="003A6949"/>
    <w:rsid w:val="003B0100"/>
    <w:rsid w:val="003B071E"/>
    <w:rsid w:val="003B0A85"/>
    <w:rsid w:val="003B0BA1"/>
    <w:rsid w:val="003B1552"/>
    <w:rsid w:val="003B2002"/>
    <w:rsid w:val="003B292E"/>
    <w:rsid w:val="003B2DB8"/>
    <w:rsid w:val="003B2EE3"/>
    <w:rsid w:val="003B49BD"/>
    <w:rsid w:val="003B4BA4"/>
    <w:rsid w:val="003B5598"/>
    <w:rsid w:val="003B68A6"/>
    <w:rsid w:val="003B6A11"/>
    <w:rsid w:val="003C000A"/>
    <w:rsid w:val="003C01F7"/>
    <w:rsid w:val="003C0A3A"/>
    <w:rsid w:val="003C0E0E"/>
    <w:rsid w:val="003C1DC7"/>
    <w:rsid w:val="003C2226"/>
    <w:rsid w:val="003C2E2D"/>
    <w:rsid w:val="003C3781"/>
    <w:rsid w:val="003C3973"/>
    <w:rsid w:val="003C39E1"/>
    <w:rsid w:val="003C3F3D"/>
    <w:rsid w:val="003C44A6"/>
    <w:rsid w:val="003C4854"/>
    <w:rsid w:val="003C491A"/>
    <w:rsid w:val="003C4BAD"/>
    <w:rsid w:val="003C537F"/>
    <w:rsid w:val="003C592C"/>
    <w:rsid w:val="003C5B5F"/>
    <w:rsid w:val="003C61FA"/>
    <w:rsid w:val="003C6398"/>
    <w:rsid w:val="003C70E6"/>
    <w:rsid w:val="003C749C"/>
    <w:rsid w:val="003C7AC6"/>
    <w:rsid w:val="003C7FCE"/>
    <w:rsid w:val="003D0975"/>
    <w:rsid w:val="003D10EB"/>
    <w:rsid w:val="003D1B4C"/>
    <w:rsid w:val="003D2315"/>
    <w:rsid w:val="003D245D"/>
    <w:rsid w:val="003D2537"/>
    <w:rsid w:val="003D2BB5"/>
    <w:rsid w:val="003D2DEC"/>
    <w:rsid w:val="003D39FA"/>
    <w:rsid w:val="003D4A75"/>
    <w:rsid w:val="003D4C1B"/>
    <w:rsid w:val="003D54ED"/>
    <w:rsid w:val="003D570C"/>
    <w:rsid w:val="003D5D8F"/>
    <w:rsid w:val="003D764B"/>
    <w:rsid w:val="003D798A"/>
    <w:rsid w:val="003E039E"/>
    <w:rsid w:val="003E0E82"/>
    <w:rsid w:val="003E1213"/>
    <w:rsid w:val="003E157E"/>
    <w:rsid w:val="003E1C66"/>
    <w:rsid w:val="003E25B2"/>
    <w:rsid w:val="003E2AC0"/>
    <w:rsid w:val="003E2FF9"/>
    <w:rsid w:val="003E37CE"/>
    <w:rsid w:val="003E38E0"/>
    <w:rsid w:val="003E3985"/>
    <w:rsid w:val="003E3FF0"/>
    <w:rsid w:val="003E4B54"/>
    <w:rsid w:val="003E5205"/>
    <w:rsid w:val="003E5FA5"/>
    <w:rsid w:val="003E66BE"/>
    <w:rsid w:val="003E6BA8"/>
    <w:rsid w:val="003E7C13"/>
    <w:rsid w:val="003E7CCC"/>
    <w:rsid w:val="003F0347"/>
    <w:rsid w:val="003F0350"/>
    <w:rsid w:val="003F0C0A"/>
    <w:rsid w:val="003F0E1C"/>
    <w:rsid w:val="003F0F6C"/>
    <w:rsid w:val="003F18EC"/>
    <w:rsid w:val="003F1C50"/>
    <w:rsid w:val="003F1D59"/>
    <w:rsid w:val="003F1DCF"/>
    <w:rsid w:val="003F236D"/>
    <w:rsid w:val="003F2A34"/>
    <w:rsid w:val="003F2B2A"/>
    <w:rsid w:val="003F2BDD"/>
    <w:rsid w:val="003F2D0A"/>
    <w:rsid w:val="003F3B2C"/>
    <w:rsid w:val="003F3F63"/>
    <w:rsid w:val="003F4275"/>
    <w:rsid w:val="003F4988"/>
    <w:rsid w:val="003F4AF1"/>
    <w:rsid w:val="003F4E1C"/>
    <w:rsid w:val="003F508B"/>
    <w:rsid w:val="003F518B"/>
    <w:rsid w:val="003F542A"/>
    <w:rsid w:val="003F57BF"/>
    <w:rsid w:val="003F58D8"/>
    <w:rsid w:val="003F5BB2"/>
    <w:rsid w:val="003F5C91"/>
    <w:rsid w:val="003F6063"/>
    <w:rsid w:val="003F60BE"/>
    <w:rsid w:val="003F66B5"/>
    <w:rsid w:val="003F6A0A"/>
    <w:rsid w:val="003F6C7D"/>
    <w:rsid w:val="003F75FE"/>
    <w:rsid w:val="00400059"/>
    <w:rsid w:val="00400346"/>
    <w:rsid w:val="004005E1"/>
    <w:rsid w:val="00400A38"/>
    <w:rsid w:val="00400DFA"/>
    <w:rsid w:val="00401A03"/>
    <w:rsid w:val="00401A60"/>
    <w:rsid w:val="004032B4"/>
    <w:rsid w:val="00403965"/>
    <w:rsid w:val="00403E72"/>
    <w:rsid w:val="00405852"/>
    <w:rsid w:val="00405D89"/>
    <w:rsid w:val="00405F79"/>
    <w:rsid w:val="00405F99"/>
    <w:rsid w:val="004065AE"/>
    <w:rsid w:val="00407734"/>
    <w:rsid w:val="00410692"/>
    <w:rsid w:val="004113D6"/>
    <w:rsid w:val="00413007"/>
    <w:rsid w:val="00413744"/>
    <w:rsid w:val="004137F0"/>
    <w:rsid w:val="0041386E"/>
    <w:rsid w:val="00413A3F"/>
    <w:rsid w:val="00413CD9"/>
    <w:rsid w:val="00413EC6"/>
    <w:rsid w:val="004141CB"/>
    <w:rsid w:val="004155AF"/>
    <w:rsid w:val="0041612A"/>
    <w:rsid w:val="00416442"/>
    <w:rsid w:val="004164DC"/>
    <w:rsid w:val="004171AF"/>
    <w:rsid w:val="004171FF"/>
    <w:rsid w:val="0041739C"/>
    <w:rsid w:val="0041758D"/>
    <w:rsid w:val="004202E7"/>
    <w:rsid w:val="004205B3"/>
    <w:rsid w:val="004206B8"/>
    <w:rsid w:val="00420E35"/>
    <w:rsid w:val="00421764"/>
    <w:rsid w:val="00421F69"/>
    <w:rsid w:val="00422965"/>
    <w:rsid w:val="00422B6A"/>
    <w:rsid w:val="004234DB"/>
    <w:rsid w:val="0042361D"/>
    <w:rsid w:val="004241A2"/>
    <w:rsid w:val="00424F5D"/>
    <w:rsid w:val="0042504A"/>
    <w:rsid w:val="00425C28"/>
    <w:rsid w:val="004260D0"/>
    <w:rsid w:val="00426566"/>
    <w:rsid w:val="00426B4D"/>
    <w:rsid w:val="00426F9C"/>
    <w:rsid w:val="004272F8"/>
    <w:rsid w:val="00427388"/>
    <w:rsid w:val="00427DBE"/>
    <w:rsid w:val="004307F0"/>
    <w:rsid w:val="00430885"/>
    <w:rsid w:val="00430B1B"/>
    <w:rsid w:val="00430B7F"/>
    <w:rsid w:val="00430C82"/>
    <w:rsid w:val="00430DC8"/>
    <w:rsid w:val="00431057"/>
    <w:rsid w:val="0043113A"/>
    <w:rsid w:val="00431F56"/>
    <w:rsid w:val="00432250"/>
    <w:rsid w:val="00432CC6"/>
    <w:rsid w:val="00432E12"/>
    <w:rsid w:val="004332DA"/>
    <w:rsid w:val="0043400D"/>
    <w:rsid w:val="00434140"/>
    <w:rsid w:val="00434248"/>
    <w:rsid w:val="0043446E"/>
    <w:rsid w:val="004346D7"/>
    <w:rsid w:val="004348A0"/>
    <w:rsid w:val="0043624A"/>
    <w:rsid w:val="0043653A"/>
    <w:rsid w:val="004367A2"/>
    <w:rsid w:val="00440AEB"/>
    <w:rsid w:val="0044104E"/>
    <w:rsid w:val="004413B2"/>
    <w:rsid w:val="004413C6"/>
    <w:rsid w:val="004418B6"/>
    <w:rsid w:val="00441B12"/>
    <w:rsid w:val="00441CC5"/>
    <w:rsid w:val="00442034"/>
    <w:rsid w:val="004425CC"/>
    <w:rsid w:val="00442899"/>
    <w:rsid w:val="00442C50"/>
    <w:rsid w:val="00443AB5"/>
    <w:rsid w:val="00444AAE"/>
    <w:rsid w:val="00445C05"/>
    <w:rsid w:val="00445EBC"/>
    <w:rsid w:val="004460AA"/>
    <w:rsid w:val="0044639C"/>
    <w:rsid w:val="0044693C"/>
    <w:rsid w:val="00446E14"/>
    <w:rsid w:val="0045072A"/>
    <w:rsid w:val="00450B1F"/>
    <w:rsid w:val="004510FE"/>
    <w:rsid w:val="00451A78"/>
    <w:rsid w:val="0045207A"/>
    <w:rsid w:val="00453024"/>
    <w:rsid w:val="004534AF"/>
    <w:rsid w:val="00455AB8"/>
    <w:rsid w:val="0045657F"/>
    <w:rsid w:val="00456B3A"/>
    <w:rsid w:val="00456C84"/>
    <w:rsid w:val="004600A6"/>
    <w:rsid w:val="0046034F"/>
    <w:rsid w:val="0046054F"/>
    <w:rsid w:val="004609F9"/>
    <w:rsid w:val="00463018"/>
    <w:rsid w:val="0046350E"/>
    <w:rsid w:val="004635F8"/>
    <w:rsid w:val="00463B15"/>
    <w:rsid w:val="00463C3D"/>
    <w:rsid w:val="004640F0"/>
    <w:rsid w:val="00465075"/>
    <w:rsid w:val="00465CBC"/>
    <w:rsid w:val="004666E6"/>
    <w:rsid w:val="00466FD5"/>
    <w:rsid w:val="004670CB"/>
    <w:rsid w:val="00467496"/>
    <w:rsid w:val="00467DAD"/>
    <w:rsid w:val="00467E71"/>
    <w:rsid w:val="004704FA"/>
    <w:rsid w:val="00471095"/>
    <w:rsid w:val="00471272"/>
    <w:rsid w:val="00471C77"/>
    <w:rsid w:val="00471E53"/>
    <w:rsid w:val="0047267F"/>
    <w:rsid w:val="0047284A"/>
    <w:rsid w:val="00472BB7"/>
    <w:rsid w:val="00474100"/>
    <w:rsid w:val="00474830"/>
    <w:rsid w:val="004753A9"/>
    <w:rsid w:val="0047550D"/>
    <w:rsid w:val="004755E0"/>
    <w:rsid w:val="00475C2E"/>
    <w:rsid w:val="00475F3D"/>
    <w:rsid w:val="004771ED"/>
    <w:rsid w:val="004779CA"/>
    <w:rsid w:val="00477B29"/>
    <w:rsid w:val="00481287"/>
    <w:rsid w:val="0048166C"/>
    <w:rsid w:val="00481D50"/>
    <w:rsid w:val="0048201C"/>
    <w:rsid w:val="00482776"/>
    <w:rsid w:val="00482E1E"/>
    <w:rsid w:val="0048310B"/>
    <w:rsid w:val="004832DC"/>
    <w:rsid w:val="00483337"/>
    <w:rsid w:val="0048349A"/>
    <w:rsid w:val="0048551B"/>
    <w:rsid w:val="004855AF"/>
    <w:rsid w:val="004856EC"/>
    <w:rsid w:val="00485A2C"/>
    <w:rsid w:val="00485DC1"/>
    <w:rsid w:val="004864EE"/>
    <w:rsid w:val="00486DCC"/>
    <w:rsid w:val="0048701A"/>
    <w:rsid w:val="00487DA2"/>
    <w:rsid w:val="004908BD"/>
    <w:rsid w:val="0049170F"/>
    <w:rsid w:val="0049187D"/>
    <w:rsid w:val="00491A66"/>
    <w:rsid w:val="004921F4"/>
    <w:rsid w:val="00492BAE"/>
    <w:rsid w:val="00492E1A"/>
    <w:rsid w:val="0049346C"/>
    <w:rsid w:val="004942C4"/>
    <w:rsid w:val="0049465B"/>
    <w:rsid w:val="004950FF"/>
    <w:rsid w:val="00495366"/>
    <w:rsid w:val="00495716"/>
    <w:rsid w:val="00495AE5"/>
    <w:rsid w:val="00495F69"/>
    <w:rsid w:val="004965FE"/>
    <w:rsid w:val="004968B0"/>
    <w:rsid w:val="00496B02"/>
    <w:rsid w:val="00497325"/>
    <w:rsid w:val="00497395"/>
    <w:rsid w:val="004A0131"/>
    <w:rsid w:val="004A08D0"/>
    <w:rsid w:val="004A0A25"/>
    <w:rsid w:val="004A0D53"/>
    <w:rsid w:val="004A0EC6"/>
    <w:rsid w:val="004A108A"/>
    <w:rsid w:val="004A10C0"/>
    <w:rsid w:val="004A18A2"/>
    <w:rsid w:val="004A19F2"/>
    <w:rsid w:val="004A2EE6"/>
    <w:rsid w:val="004A35A3"/>
    <w:rsid w:val="004A3A78"/>
    <w:rsid w:val="004A41BF"/>
    <w:rsid w:val="004A4344"/>
    <w:rsid w:val="004A46CB"/>
    <w:rsid w:val="004A58F4"/>
    <w:rsid w:val="004A59F3"/>
    <w:rsid w:val="004A5D5A"/>
    <w:rsid w:val="004A6FAF"/>
    <w:rsid w:val="004A7D06"/>
    <w:rsid w:val="004A7D91"/>
    <w:rsid w:val="004A7DF5"/>
    <w:rsid w:val="004B0EF3"/>
    <w:rsid w:val="004B1120"/>
    <w:rsid w:val="004B1683"/>
    <w:rsid w:val="004B1E61"/>
    <w:rsid w:val="004B2EC8"/>
    <w:rsid w:val="004B368B"/>
    <w:rsid w:val="004B3932"/>
    <w:rsid w:val="004B4CEB"/>
    <w:rsid w:val="004B4DBC"/>
    <w:rsid w:val="004B5D5E"/>
    <w:rsid w:val="004B6B29"/>
    <w:rsid w:val="004B7450"/>
    <w:rsid w:val="004C070E"/>
    <w:rsid w:val="004C0C0E"/>
    <w:rsid w:val="004C0FE6"/>
    <w:rsid w:val="004C117D"/>
    <w:rsid w:val="004C17E2"/>
    <w:rsid w:val="004C1A88"/>
    <w:rsid w:val="004C1BF9"/>
    <w:rsid w:val="004C1CFF"/>
    <w:rsid w:val="004C395F"/>
    <w:rsid w:val="004C41A3"/>
    <w:rsid w:val="004C4FF1"/>
    <w:rsid w:val="004C505F"/>
    <w:rsid w:val="004C51DF"/>
    <w:rsid w:val="004C53AA"/>
    <w:rsid w:val="004C575F"/>
    <w:rsid w:val="004C66EA"/>
    <w:rsid w:val="004C6A82"/>
    <w:rsid w:val="004C6CA1"/>
    <w:rsid w:val="004C6DA4"/>
    <w:rsid w:val="004C6F32"/>
    <w:rsid w:val="004C7501"/>
    <w:rsid w:val="004C75F2"/>
    <w:rsid w:val="004C7D6F"/>
    <w:rsid w:val="004D0ACD"/>
    <w:rsid w:val="004D1267"/>
    <w:rsid w:val="004D1320"/>
    <w:rsid w:val="004D1496"/>
    <w:rsid w:val="004D25A7"/>
    <w:rsid w:val="004D275B"/>
    <w:rsid w:val="004D2ADC"/>
    <w:rsid w:val="004D2D9D"/>
    <w:rsid w:val="004D2ED9"/>
    <w:rsid w:val="004D3D05"/>
    <w:rsid w:val="004D4495"/>
    <w:rsid w:val="004D4ACC"/>
    <w:rsid w:val="004D4ACD"/>
    <w:rsid w:val="004D544F"/>
    <w:rsid w:val="004D66B5"/>
    <w:rsid w:val="004D6B6F"/>
    <w:rsid w:val="004D6D15"/>
    <w:rsid w:val="004E067A"/>
    <w:rsid w:val="004E2094"/>
    <w:rsid w:val="004E2389"/>
    <w:rsid w:val="004E3350"/>
    <w:rsid w:val="004E3EF7"/>
    <w:rsid w:val="004E55EB"/>
    <w:rsid w:val="004E5D4B"/>
    <w:rsid w:val="004E6FCE"/>
    <w:rsid w:val="004E7917"/>
    <w:rsid w:val="004E7918"/>
    <w:rsid w:val="004E798E"/>
    <w:rsid w:val="004E7A09"/>
    <w:rsid w:val="004F05AB"/>
    <w:rsid w:val="004F130D"/>
    <w:rsid w:val="004F191C"/>
    <w:rsid w:val="004F1F90"/>
    <w:rsid w:val="004F27C6"/>
    <w:rsid w:val="004F28D2"/>
    <w:rsid w:val="004F512B"/>
    <w:rsid w:val="004F524E"/>
    <w:rsid w:val="004F5735"/>
    <w:rsid w:val="004F6753"/>
    <w:rsid w:val="004F757A"/>
    <w:rsid w:val="004F7736"/>
    <w:rsid w:val="004F7C3B"/>
    <w:rsid w:val="004F7EC8"/>
    <w:rsid w:val="005001E9"/>
    <w:rsid w:val="00500D38"/>
    <w:rsid w:val="00501320"/>
    <w:rsid w:val="005013DB"/>
    <w:rsid w:val="005016EF"/>
    <w:rsid w:val="005025E6"/>
    <w:rsid w:val="00502CE2"/>
    <w:rsid w:val="00503755"/>
    <w:rsid w:val="00503A1F"/>
    <w:rsid w:val="00504577"/>
    <w:rsid w:val="00504C76"/>
    <w:rsid w:val="00505177"/>
    <w:rsid w:val="00505836"/>
    <w:rsid w:val="00505DA1"/>
    <w:rsid w:val="00506B5C"/>
    <w:rsid w:val="005072A6"/>
    <w:rsid w:val="00510026"/>
    <w:rsid w:val="00510281"/>
    <w:rsid w:val="005115CF"/>
    <w:rsid w:val="00511F24"/>
    <w:rsid w:val="005121E2"/>
    <w:rsid w:val="00512423"/>
    <w:rsid w:val="005125D1"/>
    <w:rsid w:val="005126EA"/>
    <w:rsid w:val="00513165"/>
    <w:rsid w:val="005135D4"/>
    <w:rsid w:val="00514217"/>
    <w:rsid w:val="005149CF"/>
    <w:rsid w:val="00514AC0"/>
    <w:rsid w:val="00514B14"/>
    <w:rsid w:val="00514D70"/>
    <w:rsid w:val="00514EA1"/>
    <w:rsid w:val="00514FD1"/>
    <w:rsid w:val="00515294"/>
    <w:rsid w:val="005152A4"/>
    <w:rsid w:val="00515484"/>
    <w:rsid w:val="00515D24"/>
    <w:rsid w:val="00515E0E"/>
    <w:rsid w:val="00516840"/>
    <w:rsid w:val="00517347"/>
    <w:rsid w:val="00517785"/>
    <w:rsid w:val="00517BD9"/>
    <w:rsid w:val="00520081"/>
    <w:rsid w:val="00520134"/>
    <w:rsid w:val="0052038D"/>
    <w:rsid w:val="0052074D"/>
    <w:rsid w:val="00520AC9"/>
    <w:rsid w:val="0052104D"/>
    <w:rsid w:val="00521687"/>
    <w:rsid w:val="00521CE1"/>
    <w:rsid w:val="00522631"/>
    <w:rsid w:val="00523191"/>
    <w:rsid w:val="0052330C"/>
    <w:rsid w:val="0052400A"/>
    <w:rsid w:val="0052488F"/>
    <w:rsid w:val="00524ECA"/>
    <w:rsid w:val="00525178"/>
    <w:rsid w:val="005277D4"/>
    <w:rsid w:val="00530537"/>
    <w:rsid w:val="005305C6"/>
    <w:rsid w:val="00530632"/>
    <w:rsid w:val="0053177D"/>
    <w:rsid w:val="005317C6"/>
    <w:rsid w:val="005324F2"/>
    <w:rsid w:val="00533799"/>
    <w:rsid w:val="00534A81"/>
    <w:rsid w:val="00534B5D"/>
    <w:rsid w:val="0053512A"/>
    <w:rsid w:val="00535469"/>
    <w:rsid w:val="00536876"/>
    <w:rsid w:val="00536D9F"/>
    <w:rsid w:val="0053700B"/>
    <w:rsid w:val="0054077B"/>
    <w:rsid w:val="00540A37"/>
    <w:rsid w:val="00540F38"/>
    <w:rsid w:val="00542FF2"/>
    <w:rsid w:val="00543258"/>
    <w:rsid w:val="00544733"/>
    <w:rsid w:val="0054503F"/>
    <w:rsid w:val="005453B1"/>
    <w:rsid w:val="00545401"/>
    <w:rsid w:val="005456B4"/>
    <w:rsid w:val="00546397"/>
    <w:rsid w:val="00547152"/>
    <w:rsid w:val="00547E9C"/>
    <w:rsid w:val="00547FAA"/>
    <w:rsid w:val="0055013F"/>
    <w:rsid w:val="005505AF"/>
    <w:rsid w:val="005507B1"/>
    <w:rsid w:val="0055083E"/>
    <w:rsid w:val="0055091A"/>
    <w:rsid w:val="00551480"/>
    <w:rsid w:val="00551816"/>
    <w:rsid w:val="0055293C"/>
    <w:rsid w:val="00553AC0"/>
    <w:rsid w:val="00553E17"/>
    <w:rsid w:val="005543E4"/>
    <w:rsid w:val="005546A7"/>
    <w:rsid w:val="005548A1"/>
    <w:rsid w:val="00554938"/>
    <w:rsid w:val="00554C94"/>
    <w:rsid w:val="0055508B"/>
    <w:rsid w:val="0055558B"/>
    <w:rsid w:val="00556586"/>
    <w:rsid w:val="00556E60"/>
    <w:rsid w:val="00557084"/>
    <w:rsid w:val="00560617"/>
    <w:rsid w:val="00560968"/>
    <w:rsid w:val="00561718"/>
    <w:rsid w:val="00561849"/>
    <w:rsid w:val="0056247F"/>
    <w:rsid w:val="005629D0"/>
    <w:rsid w:val="005631B5"/>
    <w:rsid w:val="005634C5"/>
    <w:rsid w:val="00564013"/>
    <w:rsid w:val="00565182"/>
    <w:rsid w:val="00565383"/>
    <w:rsid w:val="00565FFE"/>
    <w:rsid w:val="0056610A"/>
    <w:rsid w:val="00566404"/>
    <w:rsid w:val="00566B9E"/>
    <w:rsid w:val="00566D42"/>
    <w:rsid w:val="005673F7"/>
    <w:rsid w:val="00567415"/>
    <w:rsid w:val="0056743B"/>
    <w:rsid w:val="005674B2"/>
    <w:rsid w:val="00567972"/>
    <w:rsid w:val="00567C88"/>
    <w:rsid w:val="00571EEC"/>
    <w:rsid w:val="00572515"/>
    <w:rsid w:val="00572775"/>
    <w:rsid w:val="00572C73"/>
    <w:rsid w:val="005733E4"/>
    <w:rsid w:val="005735CC"/>
    <w:rsid w:val="0057393E"/>
    <w:rsid w:val="0057484E"/>
    <w:rsid w:val="00574B65"/>
    <w:rsid w:val="00575842"/>
    <w:rsid w:val="00575A22"/>
    <w:rsid w:val="00575A9B"/>
    <w:rsid w:val="00575DAA"/>
    <w:rsid w:val="0057695D"/>
    <w:rsid w:val="00576D2E"/>
    <w:rsid w:val="005771AE"/>
    <w:rsid w:val="005771D8"/>
    <w:rsid w:val="005773DE"/>
    <w:rsid w:val="00577736"/>
    <w:rsid w:val="00577A5E"/>
    <w:rsid w:val="00577E86"/>
    <w:rsid w:val="00577F9B"/>
    <w:rsid w:val="00581D25"/>
    <w:rsid w:val="00582C78"/>
    <w:rsid w:val="005830A5"/>
    <w:rsid w:val="0058315F"/>
    <w:rsid w:val="0058420B"/>
    <w:rsid w:val="00584AEC"/>
    <w:rsid w:val="00585CAF"/>
    <w:rsid w:val="00586EAC"/>
    <w:rsid w:val="0058700C"/>
    <w:rsid w:val="0058767E"/>
    <w:rsid w:val="00587C21"/>
    <w:rsid w:val="005907AF"/>
    <w:rsid w:val="005908C8"/>
    <w:rsid w:val="00591A1D"/>
    <w:rsid w:val="00591DBD"/>
    <w:rsid w:val="00592C67"/>
    <w:rsid w:val="00593325"/>
    <w:rsid w:val="00593643"/>
    <w:rsid w:val="00593712"/>
    <w:rsid w:val="00593D15"/>
    <w:rsid w:val="0059425F"/>
    <w:rsid w:val="00594801"/>
    <w:rsid w:val="0059514C"/>
    <w:rsid w:val="00595ABA"/>
    <w:rsid w:val="0059630B"/>
    <w:rsid w:val="00596371"/>
    <w:rsid w:val="00596A2E"/>
    <w:rsid w:val="00596A9D"/>
    <w:rsid w:val="00596D4D"/>
    <w:rsid w:val="00596ED4"/>
    <w:rsid w:val="00596F38"/>
    <w:rsid w:val="0059788D"/>
    <w:rsid w:val="00597C46"/>
    <w:rsid w:val="005A04F4"/>
    <w:rsid w:val="005A0DDE"/>
    <w:rsid w:val="005A15B6"/>
    <w:rsid w:val="005A2005"/>
    <w:rsid w:val="005A22BF"/>
    <w:rsid w:val="005A2959"/>
    <w:rsid w:val="005A2B83"/>
    <w:rsid w:val="005A3191"/>
    <w:rsid w:val="005A33C2"/>
    <w:rsid w:val="005A34DF"/>
    <w:rsid w:val="005A3F54"/>
    <w:rsid w:val="005A4210"/>
    <w:rsid w:val="005A433B"/>
    <w:rsid w:val="005A4B7D"/>
    <w:rsid w:val="005A4C63"/>
    <w:rsid w:val="005A5F34"/>
    <w:rsid w:val="005A64D2"/>
    <w:rsid w:val="005A653F"/>
    <w:rsid w:val="005A73BF"/>
    <w:rsid w:val="005A74EB"/>
    <w:rsid w:val="005A7DD1"/>
    <w:rsid w:val="005B01EB"/>
    <w:rsid w:val="005B0470"/>
    <w:rsid w:val="005B0498"/>
    <w:rsid w:val="005B09FD"/>
    <w:rsid w:val="005B0C7F"/>
    <w:rsid w:val="005B1C4B"/>
    <w:rsid w:val="005B23A2"/>
    <w:rsid w:val="005B2838"/>
    <w:rsid w:val="005B29A5"/>
    <w:rsid w:val="005B29D8"/>
    <w:rsid w:val="005B3237"/>
    <w:rsid w:val="005B32DD"/>
    <w:rsid w:val="005B33DF"/>
    <w:rsid w:val="005B3B3C"/>
    <w:rsid w:val="005B3CC0"/>
    <w:rsid w:val="005B4265"/>
    <w:rsid w:val="005B5223"/>
    <w:rsid w:val="005B522D"/>
    <w:rsid w:val="005B556C"/>
    <w:rsid w:val="005B5BB4"/>
    <w:rsid w:val="005B6FBF"/>
    <w:rsid w:val="005C05CC"/>
    <w:rsid w:val="005C05D5"/>
    <w:rsid w:val="005C0B9E"/>
    <w:rsid w:val="005C1C04"/>
    <w:rsid w:val="005C2D52"/>
    <w:rsid w:val="005C3C99"/>
    <w:rsid w:val="005C43B2"/>
    <w:rsid w:val="005C4466"/>
    <w:rsid w:val="005C4B9C"/>
    <w:rsid w:val="005C5761"/>
    <w:rsid w:val="005C6229"/>
    <w:rsid w:val="005C7896"/>
    <w:rsid w:val="005C7EE9"/>
    <w:rsid w:val="005D024A"/>
    <w:rsid w:val="005D04F2"/>
    <w:rsid w:val="005D09DC"/>
    <w:rsid w:val="005D0C39"/>
    <w:rsid w:val="005D0E43"/>
    <w:rsid w:val="005D1A27"/>
    <w:rsid w:val="005D212F"/>
    <w:rsid w:val="005D2D68"/>
    <w:rsid w:val="005D32FF"/>
    <w:rsid w:val="005D353F"/>
    <w:rsid w:val="005D3BB7"/>
    <w:rsid w:val="005D5383"/>
    <w:rsid w:val="005D595F"/>
    <w:rsid w:val="005D5A61"/>
    <w:rsid w:val="005D61C8"/>
    <w:rsid w:val="005D63D1"/>
    <w:rsid w:val="005D661C"/>
    <w:rsid w:val="005D6763"/>
    <w:rsid w:val="005D7361"/>
    <w:rsid w:val="005D7D83"/>
    <w:rsid w:val="005E0144"/>
    <w:rsid w:val="005E082D"/>
    <w:rsid w:val="005E0F4F"/>
    <w:rsid w:val="005E2631"/>
    <w:rsid w:val="005E2767"/>
    <w:rsid w:val="005E298A"/>
    <w:rsid w:val="005E2D31"/>
    <w:rsid w:val="005E35A2"/>
    <w:rsid w:val="005E3A5D"/>
    <w:rsid w:val="005E4D8A"/>
    <w:rsid w:val="005E5C36"/>
    <w:rsid w:val="005F030A"/>
    <w:rsid w:val="005F0EB4"/>
    <w:rsid w:val="005F1876"/>
    <w:rsid w:val="005F18E5"/>
    <w:rsid w:val="005F1A90"/>
    <w:rsid w:val="005F1FBD"/>
    <w:rsid w:val="005F2408"/>
    <w:rsid w:val="005F2A77"/>
    <w:rsid w:val="005F2ED8"/>
    <w:rsid w:val="005F30BB"/>
    <w:rsid w:val="005F440B"/>
    <w:rsid w:val="005F4889"/>
    <w:rsid w:val="005F49E1"/>
    <w:rsid w:val="005F4F5E"/>
    <w:rsid w:val="005F507F"/>
    <w:rsid w:val="005F50BD"/>
    <w:rsid w:val="005F67E5"/>
    <w:rsid w:val="005F6E49"/>
    <w:rsid w:val="005F7E81"/>
    <w:rsid w:val="00600030"/>
    <w:rsid w:val="00600219"/>
    <w:rsid w:val="00600606"/>
    <w:rsid w:val="00601685"/>
    <w:rsid w:val="00601A5B"/>
    <w:rsid w:val="00601A94"/>
    <w:rsid w:val="00601C5E"/>
    <w:rsid w:val="00601FD1"/>
    <w:rsid w:val="00602357"/>
    <w:rsid w:val="00602D75"/>
    <w:rsid w:val="0060403A"/>
    <w:rsid w:val="0060461B"/>
    <w:rsid w:val="0060474C"/>
    <w:rsid w:val="00604AD3"/>
    <w:rsid w:val="00604B48"/>
    <w:rsid w:val="006054AA"/>
    <w:rsid w:val="006057F4"/>
    <w:rsid w:val="00605C02"/>
    <w:rsid w:val="00606138"/>
    <w:rsid w:val="006070E4"/>
    <w:rsid w:val="0060730F"/>
    <w:rsid w:val="00607ED0"/>
    <w:rsid w:val="00611D88"/>
    <w:rsid w:val="00611EED"/>
    <w:rsid w:val="006121E1"/>
    <w:rsid w:val="00612200"/>
    <w:rsid w:val="00612F53"/>
    <w:rsid w:val="0061394D"/>
    <w:rsid w:val="006147E4"/>
    <w:rsid w:val="0061595D"/>
    <w:rsid w:val="00616053"/>
    <w:rsid w:val="0061605F"/>
    <w:rsid w:val="00616A93"/>
    <w:rsid w:val="00617CAB"/>
    <w:rsid w:val="0062089A"/>
    <w:rsid w:val="0062188F"/>
    <w:rsid w:val="00621A9C"/>
    <w:rsid w:val="00623D8A"/>
    <w:rsid w:val="00623E85"/>
    <w:rsid w:val="00624483"/>
    <w:rsid w:val="00624801"/>
    <w:rsid w:val="0062484B"/>
    <w:rsid w:val="00625535"/>
    <w:rsid w:val="006255DC"/>
    <w:rsid w:val="00625EC1"/>
    <w:rsid w:val="006269F9"/>
    <w:rsid w:val="00626CFF"/>
    <w:rsid w:val="006272D7"/>
    <w:rsid w:val="00627F7E"/>
    <w:rsid w:val="00630293"/>
    <w:rsid w:val="006307D6"/>
    <w:rsid w:val="006309BC"/>
    <w:rsid w:val="00630D9D"/>
    <w:rsid w:val="0063123B"/>
    <w:rsid w:val="0063169D"/>
    <w:rsid w:val="00631D32"/>
    <w:rsid w:val="0063275B"/>
    <w:rsid w:val="00632ECE"/>
    <w:rsid w:val="00633114"/>
    <w:rsid w:val="006333E1"/>
    <w:rsid w:val="00634160"/>
    <w:rsid w:val="00634A10"/>
    <w:rsid w:val="00634B19"/>
    <w:rsid w:val="00634CDA"/>
    <w:rsid w:val="00634CE7"/>
    <w:rsid w:val="00634F0B"/>
    <w:rsid w:val="006357B4"/>
    <w:rsid w:val="00636674"/>
    <w:rsid w:val="00637256"/>
    <w:rsid w:val="00637C26"/>
    <w:rsid w:val="00637F10"/>
    <w:rsid w:val="00640313"/>
    <w:rsid w:val="00640AF8"/>
    <w:rsid w:val="006414C7"/>
    <w:rsid w:val="00641B94"/>
    <w:rsid w:val="006420E5"/>
    <w:rsid w:val="0064264F"/>
    <w:rsid w:val="00642ED3"/>
    <w:rsid w:val="0064356B"/>
    <w:rsid w:val="006447D5"/>
    <w:rsid w:val="006448D7"/>
    <w:rsid w:val="00645BE9"/>
    <w:rsid w:val="00645FED"/>
    <w:rsid w:val="00646315"/>
    <w:rsid w:val="00646708"/>
    <w:rsid w:val="00647C4D"/>
    <w:rsid w:val="00647CF4"/>
    <w:rsid w:val="0065015A"/>
    <w:rsid w:val="00650897"/>
    <w:rsid w:val="00650D9A"/>
    <w:rsid w:val="006510BE"/>
    <w:rsid w:val="0065128A"/>
    <w:rsid w:val="00652007"/>
    <w:rsid w:val="0065268C"/>
    <w:rsid w:val="00652A4F"/>
    <w:rsid w:val="0065311A"/>
    <w:rsid w:val="0065320A"/>
    <w:rsid w:val="00653498"/>
    <w:rsid w:val="006539C1"/>
    <w:rsid w:val="00653BFC"/>
    <w:rsid w:val="00653C43"/>
    <w:rsid w:val="00654256"/>
    <w:rsid w:val="006542DE"/>
    <w:rsid w:val="006542FE"/>
    <w:rsid w:val="00654357"/>
    <w:rsid w:val="006548CF"/>
    <w:rsid w:val="00654949"/>
    <w:rsid w:val="00654BF2"/>
    <w:rsid w:val="00654C54"/>
    <w:rsid w:val="00654E98"/>
    <w:rsid w:val="006557A0"/>
    <w:rsid w:val="00655CEB"/>
    <w:rsid w:val="00655E0F"/>
    <w:rsid w:val="00656129"/>
    <w:rsid w:val="006565DE"/>
    <w:rsid w:val="0065779C"/>
    <w:rsid w:val="00657948"/>
    <w:rsid w:val="00657D64"/>
    <w:rsid w:val="006603E2"/>
    <w:rsid w:val="006608D6"/>
    <w:rsid w:val="00660DFD"/>
    <w:rsid w:val="006615E3"/>
    <w:rsid w:val="0066311E"/>
    <w:rsid w:val="00663D73"/>
    <w:rsid w:val="00665F88"/>
    <w:rsid w:val="006664E5"/>
    <w:rsid w:val="0066701B"/>
    <w:rsid w:val="006674BC"/>
    <w:rsid w:val="0066795D"/>
    <w:rsid w:val="006705BC"/>
    <w:rsid w:val="00670650"/>
    <w:rsid w:val="00670BD8"/>
    <w:rsid w:val="0067198C"/>
    <w:rsid w:val="00671DEB"/>
    <w:rsid w:val="00672C5F"/>
    <w:rsid w:val="00672FF9"/>
    <w:rsid w:val="006736AD"/>
    <w:rsid w:val="006740F9"/>
    <w:rsid w:val="006742BF"/>
    <w:rsid w:val="0067458F"/>
    <w:rsid w:val="00674B74"/>
    <w:rsid w:val="00674CF8"/>
    <w:rsid w:val="006759F0"/>
    <w:rsid w:val="00675FF7"/>
    <w:rsid w:val="0067610B"/>
    <w:rsid w:val="006765CE"/>
    <w:rsid w:val="006768E9"/>
    <w:rsid w:val="00680F8B"/>
    <w:rsid w:val="00680FEF"/>
    <w:rsid w:val="006821D8"/>
    <w:rsid w:val="00682276"/>
    <w:rsid w:val="00682A36"/>
    <w:rsid w:val="00683844"/>
    <w:rsid w:val="00683CD2"/>
    <w:rsid w:val="00686BBE"/>
    <w:rsid w:val="006876E5"/>
    <w:rsid w:val="006879B9"/>
    <w:rsid w:val="0069034F"/>
    <w:rsid w:val="0069131A"/>
    <w:rsid w:val="00691F81"/>
    <w:rsid w:val="006930B9"/>
    <w:rsid w:val="006930E5"/>
    <w:rsid w:val="00693124"/>
    <w:rsid w:val="00694152"/>
    <w:rsid w:val="0069423B"/>
    <w:rsid w:val="0069529B"/>
    <w:rsid w:val="006961C5"/>
    <w:rsid w:val="00696309"/>
    <w:rsid w:val="00696AF9"/>
    <w:rsid w:val="00697A36"/>
    <w:rsid w:val="006A1D35"/>
    <w:rsid w:val="006A20B4"/>
    <w:rsid w:val="006A23BE"/>
    <w:rsid w:val="006A2BE0"/>
    <w:rsid w:val="006A2D8B"/>
    <w:rsid w:val="006A4677"/>
    <w:rsid w:val="006A587E"/>
    <w:rsid w:val="006A5DAE"/>
    <w:rsid w:val="006A5EC4"/>
    <w:rsid w:val="006A61D4"/>
    <w:rsid w:val="006A7D65"/>
    <w:rsid w:val="006B059D"/>
    <w:rsid w:val="006B0C40"/>
    <w:rsid w:val="006B23C5"/>
    <w:rsid w:val="006B25F7"/>
    <w:rsid w:val="006B27ED"/>
    <w:rsid w:val="006B282E"/>
    <w:rsid w:val="006B2A8D"/>
    <w:rsid w:val="006B2D40"/>
    <w:rsid w:val="006B31A8"/>
    <w:rsid w:val="006B344F"/>
    <w:rsid w:val="006B3D79"/>
    <w:rsid w:val="006B3FB5"/>
    <w:rsid w:val="006B434B"/>
    <w:rsid w:val="006B4A70"/>
    <w:rsid w:val="006B5A82"/>
    <w:rsid w:val="006B5DD3"/>
    <w:rsid w:val="006B639B"/>
    <w:rsid w:val="006B6A54"/>
    <w:rsid w:val="006B6AE1"/>
    <w:rsid w:val="006B71C7"/>
    <w:rsid w:val="006C02D6"/>
    <w:rsid w:val="006C0BA4"/>
    <w:rsid w:val="006C11E3"/>
    <w:rsid w:val="006C13AA"/>
    <w:rsid w:val="006C2DD3"/>
    <w:rsid w:val="006C2DD7"/>
    <w:rsid w:val="006C3376"/>
    <w:rsid w:val="006C35B3"/>
    <w:rsid w:val="006C3F33"/>
    <w:rsid w:val="006C425B"/>
    <w:rsid w:val="006C49DA"/>
    <w:rsid w:val="006C5288"/>
    <w:rsid w:val="006C5774"/>
    <w:rsid w:val="006C59E1"/>
    <w:rsid w:val="006C5F72"/>
    <w:rsid w:val="006C62E4"/>
    <w:rsid w:val="006C77D1"/>
    <w:rsid w:val="006D135C"/>
    <w:rsid w:val="006D1421"/>
    <w:rsid w:val="006D1BED"/>
    <w:rsid w:val="006D42F3"/>
    <w:rsid w:val="006D4DDF"/>
    <w:rsid w:val="006D4F7D"/>
    <w:rsid w:val="006D4FDE"/>
    <w:rsid w:val="006D5DDB"/>
    <w:rsid w:val="006D5E85"/>
    <w:rsid w:val="006D63EA"/>
    <w:rsid w:val="006D6614"/>
    <w:rsid w:val="006D687F"/>
    <w:rsid w:val="006D6B4E"/>
    <w:rsid w:val="006D6CB8"/>
    <w:rsid w:val="006D733C"/>
    <w:rsid w:val="006D73CE"/>
    <w:rsid w:val="006D7903"/>
    <w:rsid w:val="006E01D6"/>
    <w:rsid w:val="006E0FF0"/>
    <w:rsid w:val="006E1215"/>
    <w:rsid w:val="006E22E4"/>
    <w:rsid w:val="006E22F1"/>
    <w:rsid w:val="006E26F8"/>
    <w:rsid w:val="006E28EB"/>
    <w:rsid w:val="006E44D4"/>
    <w:rsid w:val="006E4AD4"/>
    <w:rsid w:val="006E4BF9"/>
    <w:rsid w:val="006E67B2"/>
    <w:rsid w:val="006E7250"/>
    <w:rsid w:val="006F0325"/>
    <w:rsid w:val="006F07FE"/>
    <w:rsid w:val="006F0C18"/>
    <w:rsid w:val="006F112F"/>
    <w:rsid w:val="006F1746"/>
    <w:rsid w:val="006F18C8"/>
    <w:rsid w:val="006F1966"/>
    <w:rsid w:val="006F1BAA"/>
    <w:rsid w:val="006F2B18"/>
    <w:rsid w:val="006F2B26"/>
    <w:rsid w:val="006F2DD9"/>
    <w:rsid w:val="006F2E13"/>
    <w:rsid w:val="006F3196"/>
    <w:rsid w:val="006F32DA"/>
    <w:rsid w:val="006F4251"/>
    <w:rsid w:val="006F4969"/>
    <w:rsid w:val="006F4B8E"/>
    <w:rsid w:val="006F4BC9"/>
    <w:rsid w:val="006F4C67"/>
    <w:rsid w:val="006F54BE"/>
    <w:rsid w:val="006F5A75"/>
    <w:rsid w:val="006F5C8F"/>
    <w:rsid w:val="006F6E7C"/>
    <w:rsid w:val="006F71B0"/>
    <w:rsid w:val="006F71E4"/>
    <w:rsid w:val="006F7B40"/>
    <w:rsid w:val="006F7CD4"/>
    <w:rsid w:val="0070021A"/>
    <w:rsid w:val="00700A69"/>
    <w:rsid w:val="00700AE3"/>
    <w:rsid w:val="00700EE8"/>
    <w:rsid w:val="00701306"/>
    <w:rsid w:val="00701F59"/>
    <w:rsid w:val="00702D15"/>
    <w:rsid w:val="00703A8C"/>
    <w:rsid w:val="00703AD5"/>
    <w:rsid w:val="00703C7D"/>
    <w:rsid w:val="00703D04"/>
    <w:rsid w:val="00704B42"/>
    <w:rsid w:val="00705088"/>
    <w:rsid w:val="00705860"/>
    <w:rsid w:val="00705905"/>
    <w:rsid w:val="00705B3F"/>
    <w:rsid w:val="00705BBF"/>
    <w:rsid w:val="00705F71"/>
    <w:rsid w:val="00706496"/>
    <w:rsid w:val="0070685B"/>
    <w:rsid w:val="00706E75"/>
    <w:rsid w:val="00706F5E"/>
    <w:rsid w:val="007074A4"/>
    <w:rsid w:val="00707726"/>
    <w:rsid w:val="00707870"/>
    <w:rsid w:val="0071079F"/>
    <w:rsid w:val="00710D1C"/>
    <w:rsid w:val="007115EF"/>
    <w:rsid w:val="00711861"/>
    <w:rsid w:val="00712962"/>
    <w:rsid w:val="007129AF"/>
    <w:rsid w:val="00713080"/>
    <w:rsid w:val="00713362"/>
    <w:rsid w:val="00713AD8"/>
    <w:rsid w:val="00713EE3"/>
    <w:rsid w:val="007147B6"/>
    <w:rsid w:val="00714C8A"/>
    <w:rsid w:val="00715C35"/>
    <w:rsid w:val="00715E7D"/>
    <w:rsid w:val="00715F59"/>
    <w:rsid w:val="007166C4"/>
    <w:rsid w:val="00716BBB"/>
    <w:rsid w:val="00716F54"/>
    <w:rsid w:val="00717A8B"/>
    <w:rsid w:val="00717AB9"/>
    <w:rsid w:val="00717F0E"/>
    <w:rsid w:val="00720731"/>
    <w:rsid w:val="00721644"/>
    <w:rsid w:val="00721B1B"/>
    <w:rsid w:val="00721F11"/>
    <w:rsid w:val="0072215B"/>
    <w:rsid w:val="00722803"/>
    <w:rsid w:val="00722E0B"/>
    <w:rsid w:val="007235C5"/>
    <w:rsid w:val="00723D3E"/>
    <w:rsid w:val="00724E54"/>
    <w:rsid w:val="00724F53"/>
    <w:rsid w:val="00725077"/>
    <w:rsid w:val="007255C5"/>
    <w:rsid w:val="00727307"/>
    <w:rsid w:val="007273DE"/>
    <w:rsid w:val="00730299"/>
    <w:rsid w:val="007303D9"/>
    <w:rsid w:val="00730538"/>
    <w:rsid w:val="0073077C"/>
    <w:rsid w:val="00730D86"/>
    <w:rsid w:val="00731180"/>
    <w:rsid w:val="007316C3"/>
    <w:rsid w:val="007317EF"/>
    <w:rsid w:val="00731FEA"/>
    <w:rsid w:val="00732269"/>
    <w:rsid w:val="00732F6C"/>
    <w:rsid w:val="00734D4E"/>
    <w:rsid w:val="00734DC1"/>
    <w:rsid w:val="00734EAD"/>
    <w:rsid w:val="007351CB"/>
    <w:rsid w:val="00735386"/>
    <w:rsid w:val="00742AF7"/>
    <w:rsid w:val="007447D2"/>
    <w:rsid w:val="00744BF4"/>
    <w:rsid w:val="00744E21"/>
    <w:rsid w:val="00745F90"/>
    <w:rsid w:val="00746149"/>
    <w:rsid w:val="007461CD"/>
    <w:rsid w:val="007468C1"/>
    <w:rsid w:val="00746FD8"/>
    <w:rsid w:val="0074794C"/>
    <w:rsid w:val="007505AD"/>
    <w:rsid w:val="00750611"/>
    <w:rsid w:val="00750E62"/>
    <w:rsid w:val="0075186D"/>
    <w:rsid w:val="0075257B"/>
    <w:rsid w:val="007529EF"/>
    <w:rsid w:val="00752E11"/>
    <w:rsid w:val="00753211"/>
    <w:rsid w:val="007560B7"/>
    <w:rsid w:val="0075658C"/>
    <w:rsid w:val="007566DC"/>
    <w:rsid w:val="0075678F"/>
    <w:rsid w:val="007573BD"/>
    <w:rsid w:val="00760171"/>
    <w:rsid w:val="007601FC"/>
    <w:rsid w:val="0076205F"/>
    <w:rsid w:val="007623DC"/>
    <w:rsid w:val="007626AF"/>
    <w:rsid w:val="0076352F"/>
    <w:rsid w:val="00763905"/>
    <w:rsid w:val="00763E9D"/>
    <w:rsid w:val="00763FCB"/>
    <w:rsid w:val="00764121"/>
    <w:rsid w:val="007641B8"/>
    <w:rsid w:val="007652BB"/>
    <w:rsid w:val="00765AD1"/>
    <w:rsid w:val="00765DA9"/>
    <w:rsid w:val="007667E5"/>
    <w:rsid w:val="0076763F"/>
    <w:rsid w:val="00767CDA"/>
    <w:rsid w:val="00770140"/>
    <w:rsid w:val="00770613"/>
    <w:rsid w:val="0077195F"/>
    <w:rsid w:val="0077224E"/>
    <w:rsid w:val="007722E3"/>
    <w:rsid w:val="007732C3"/>
    <w:rsid w:val="0077360E"/>
    <w:rsid w:val="00773E5A"/>
    <w:rsid w:val="00773F6C"/>
    <w:rsid w:val="0077412E"/>
    <w:rsid w:val="0077489A"/>
    <w:rsid w:val="0077568E"/>
    <w:rsid w:val="00777ACD"/>
    <w:rsid w:val="00780013"/>
    <w:rsid w:val="0078007D"/>
    <w:rsid w:val="00780A07"/>
    <w:rsid w:val="00781786"/>
    <w:rsid w:val="00781B48"/>
    <w:rsid w:val="00782159"/>
    <w:rsid w:val="00782F8B"/>
    <w:rsid w:val="00783234"/>
    <w:rsid w:val="007833E0"/>
    <w:rsid w:val="007838F8"/>
    <w:rsid w:val="00783E48"/>
    <w:rsid w:val="007843B4"/>
    <w:rsid w:val="00784C84"/>
    <w:rsid w:val="00784CB8"/>
    <w:rsid w:val="00785063"/>
    <w:rsid w:val="0078524B"/>
    <w:rsid w:val="007857E9"/>
    <w:rsid w:val="00786FA9"/>
    <w:rsid w:val="00787086"/>
    <w:rsid w:val="00790458"/>
    <w:rsid w:val="00790718"/>
    <w:rsid w:val="0079094B"/>
    <w:rsid w:val="00790F6C"/>
    <w:rsid w:val="00792276"/>
    <w:rsid w:val="00792FC1"/>
    <w:rsid w:val="0079324C"/>
    <w:rsid w:val="00797AAB"/>
    <w:rsid w:val="007A08EA"/>
    <w:rsid w:val="007A17B2"/>
    <w:rsid w:val="007A270C"/>
    <w:rsid w:val="007A2BD0"/>
    <w:rsid w:val="007A3CFD"/>
    <w:rsid w:val="007A3DFF"/>
    <w:rsid w:val="007A4177"/>
    <w:rsid w:val="007A4918"/>
    <w:rsid w:val="007A5B78"/>
    <w:rsid w:val="007A636B"/>
    <w:rsid w:val="007A6897"/>
    <w:rsid w:val="007A6A8C"/>
    <w:rsid w:val="007A6B7A"/>
    <w:rsid w:val="007A6D3B"/>
    <w:rsid w:val="007A7444"/>
    <w:rsid w:val="007A76FA"/>
    <w:rsid w:val="007B034C"/>
    <w:rsid w:val="007B0578"/>
    <w:rsid w:val="007B1353"/>
    <w:rsid w:val="007B220D"/>
    <w:rsid w:val="007B2FE1"/>
    <w:rsid w:val="007B30FF"/>
    <w:rsid w:val="007B4227"/>
    <w:rsid w:val="007B4448"/>
    <w:rsid w:val="007B6ACF"/>
    <w:rsid w:val="007B71AD"/>
    <w:rsid w:val="007B7328"/>
    <w:rsid w:val="007C15A5"/>
    <w:rsid w:val="007C19BB"/>
    <w:rsid w:val="007C1B0D"/>
    <w:rsid w:val="007C1DBD"/>
    <w:rsid w:val="007C2195"/>
    <w:rsid w:val="007C29A3"/>
    <w:rsid w:val="007C2E26"/>
    <w:rsid w:val="007C3102"/>
    <w:rsid w:val="007C3268"/>
    <w:rsid w:val="007C38FD"/>
    <w:rsid w:val="007C4CD9"/>
    <w:rsid w:val="007C52B7"/>
    <w:rsid w:val="007C54F0"/>
    <w:rsid w:val="007C752A"/>
    <w:rsid w:val="007C76BF"/>
    <w:rsid w:val="007C77BB"/>
    <w:rsid w:val="007C7905"/>
    <w:rsid w:val="007C7B91"/>
    <w:rsid w:val="007D0EE6"/>
    <w:rsid w:val="007D0EEA"/>
    <w:rsid w:val="007D11B9"/>
    <w:rsid w:val="007D2A09"/>
    <w:rsid w:val="007D3603"/>
    <w:rsid w:val="007D3E92"/>
    <w:rsid w:val="007D4CD6"/>
    <w:rsid w:val="007D5266"/>
    <w:rsid w:val="007D533A"/>
    <w:rsid w:val="007D5E01"/>
    <w:rsid w:val="007D6987"/>
    <w:rsid w:val="007D6AFA"/>
    <w:rsid w:val="007D6C8B"/>
    <w:rsid w:val="007D73BC"/>
    <w:rsid w:val="007D76D9"/>
    <w:rsid w:val="007D78F5"/>
    <w:rsid w:val="007E0783"/>
    <w:rsid w:val="007E0958"/>
    <w:rsid w:val="007E1382"/>
    <w:rsid w:val="007E2718"/>
    <w:rsid w:val="007E2A89"/>
    <w:rsid w:val="007E3A3A"/>
    <w:rsid w:val="007E3F49"/>
    <w:rsid w:val="007E3F61"/>
    <w:rsid w:val="007E4A3A"/>
    <w:rsid w:val="007E4B2A"/>
    <w:rsid w:val="007E4B57"/>
    <w:rsid w:val="007E4CD8"/>
    <w:rsid w:val="007E4E12"/>
    <w:rsid w:val="007E5487"/>
    <w:rsid w:val="007E5B78"/>
    <w:rsid w:val="007E60C4"/>
    <w:rsid w:val="007E6AC2"/>
    <w:rsid w:val="007E6AC7"/>
    <w:rsid w:val="007E6F2E"/>
    <w:rsid w:val="007F0701"/>
    <w:rsid w:val="007F14A2"/>
    <w:rsid w:val="007F1F1C"/>
    <w:rsid w:val="007F21EE"/>
    <w:rsid w:val="007F2727"/>
    <w:rsid w:val="007F2A96"/>
    <w:rsid w:val="007F2E66"/>
    <w:rsid w:val="007F3100"/>
    <w:rsid w:val="007F3838"/>
    <w:rsid w:val="007F450C"/>
    <w:rsid w:val="007F4565"/>
    <w:rsid w:val="007F53D5"/>
    <w:rsid w:val="007F6293"/>
    <w:rsid w:val="007F67D2"/>
    <w:rsid w:val="007F6CE4"/>
    <w:rsid w:val="007F7239"/>
    <w:rsid w:val="007F7331"/>
    <w:rsid w:val="007F7508"/>
    <w:rsid w:val="007F78A6"/>
    <w:rsid w:val="0080126C"/>
    <w:rsid w:val="00801794"/>
    <w:rsid w:val="00801C57"/>
    <w:rsid w:val="00801EE0"/>
    <w:rsid w:val="00801EF6"/>
    <w:rsid w:val="00802A27"/>
    <w:rsid w:val="00803B9A"/>
    <w:rsid w:val="00803BBF"/>
    <w:rsid w:val="00804D70"/>
    <w:rsid w:val="00805C84"/>
    <w:rsid w:val="008067C9"/>
    <w:rsid w:val="00806E2E"/>
    <w:rsid w:val="0080713A"/>
    <w:rsid w:val="008073FC"/>
    <w:rsid w:val="0081077F"/>
    <w:rsid w:val="0081083A"/>
    <w:rsid w:val="008132FE"/>
    <w:rsid w:val="008135C0"/>
    <w:rsid w:val="00813C48"/>
    <w:rsid w:val="00813CA8"/>
    <w:rsid w:val="00814A0B"/>
    <w:rsid w:val="00814E18"/>
    <w:rsid w:val="00814E39"/>
    <w:rsid w:val="008151D6"/>
    <w:rsid w:val="0081575F"/>
    <w:rsid w:val="00815855"/>
    <w:rsid w:val="00815F8F"/>
    <w:rsid w:val="008160F8"/>
    <w:rsid w:val="0081610D"/>
    <w:rsid w:val="008171C4"/>
    <w:rsid w:val="00817312"/>
    <w:rsid w:val="0081758E"/>
    <w:rsid w:val="008200E2"/>
    <w:rsid w:val="0082012B"/>
    <w:rsid w:val="00820252"/>
    <w:rsid w:val="00820644"/>
    <w:rsid w:val="00820CB2"/>
    <w:rsid w:val="008211AC"/>
    <w:rsid w:val="0082187A"/>
    <w:rsid w:val="0082258F"/>
    <w:rsid w:val="00822818"/>
    <w:rsid w:val="00822D11"/>
    <w:rsid w:val="008244B4"/>
    <w:rsid w:val="00824622"/>
    <w:rsid w:val="00824697"/>
    <w:rsid w:val="00824E44"/>
    <w:rsid w:val="008259FC"/>
    <w:rsid w:val="00826D8F"/>
    <w:rsid w:val="00827876"/>
    <w:rsid w:val="00827C16"/>
    <w:rsid w:val="00827E67"/>
    <w:rsid w:val="00830386"/>
    <w:rsid w:val="00830791"/>
    <w:rsid w:val="00831321"/>
    <w:rsid w:val="00831633"/>
    <w:rsid w:val="008328A3"/>
    <w:rsid w:val="008328F3"/>
    <w:rsid w:val="008329F2"/>
    <w:rsid w:val="00832C7A"/>
    <w:rsid w:val="008330B7"/>
    <w:rsid w:val="00833A6A"/>
    <w:rsid w:val="00835D77"/>
    <w:rsid w:val="008371D2"/>
    <w:rsid w:val="00837C3F"/>
    <w:rsid w:val="0084066D"/>
    <w:rsid w:val="0084110A"/>
    <w:rsid w:val="00841657"/>
    <w:rsid w:val="008417C8"/>
    <w:rsid w:val="00841D02"/>
    <w:rsid w:val="0084246B"/>
    <w:rsid w:val="00842D92"/>
    <w:rsid w:val="00842F77"/>
    <w:rsid w:val="00844535"/>
    <w:rsid w:val="0084487C"/>
    <w:rsid w:val="00844DFE"/>
    <w:rsid w:val="008452BD"/>
    <w:rsid w:val="0084610F"/>
    <w:rsid w:val="00846723"/>
    <w:rsid w:val="00846BCE"/>
    <w:rsid w:val="00847A9F"/>
    <w:rsid w:val="00847CD2"/>
    <w:rsid w:val="00847EB5"/>
    <w:rsid w:val="00847EC0"/>
    <w:rsid w:val="00847EFC"/>
    <w:rsid w:val="008508A4"/>
    <w:rsid w:val="00850C87"/>
    <w:rsid w:val="00850F53"/>
    <w:rsid w:val="008510B5"/>
    <w:rsid w:val="008512BF"/>
    <w:rsid w:val="0085145C"/>
    <w:rsid w:val="00851608"/>
    <w:rsid w:val="00851A33"/>
    <w:rsid w:val="0085227C"/>
    <w:rsid w:val="00853667"/>
    <w:rsid w:val="008539F6"/>
    <w:rsid w:val="0085428D"/>
    <w:rsid w:val="00854608"/>
    <w:rsid w:val="008547DE"/>
    <w:rsid w:val="008548F1"/>
    <w:rsid w:val="00854E68"/>
    <w:rsid w:val="00855089"/>
    <w:rsid w:val="00855496"/>
    <w:rsid w:val="00855CCD"/>
    <w:rsid w:val="00855D39"/>
    <w:rsid w:val="00856115"/>
    <w:rsid w:val="008567C7"/>
    <w:rsid w:val="00857777"/>
    <w:rsid w:val="008609BC"/>
    <w:rsid w:val="00860DAB"/>
    <w:rsid w:val="0086165A"/>
    <w:rsid w:val="008622B8"/>
    <w:rsid w:val="0086254A"/>
    <w:rsid w:val="00862DFF"/>
    <w:rsid w:val="00863C68"/>
    <w:rsid w:val="00863CD2"/>
    <w:rsid w:val="00863D80"/>
    <w:rsid w:val="00863E30"/>
    <w:rsid w:val="00863F77"/>
    <w:rsid w:val="00864256"/>
    <w:rsid w:val="008642B1"/>
    <w:rsid w:val="00864916"/>
    <w:rsid w:val="00864EBB"/>
    <w:rsid w:val="00865A9C"/>
    <w:rsid w:val="00865F70"/>
    <w:rsid w:val="00867436"/>
    <w:rsid w:val="00870297"/>
    <w:rsid w:val="00870316"/>
    <w:rsid w:val="00870DD4"/>
    <w:rsid w:val="00871546"/>
    <w:rsid w:val="0087268D"/>
    <w:rsid w:val="00873038"/>
    <w:rsid w:val="008733A1"/>
    <w:rsid w:val="00874207"/>
    <w:rsid w:val="00875664"/>
    <w:rsid w:val="00880742"/>
    <w:rsid w:val="00880B00"/>
    <w:rsid w:val="0088103F"/>
    <w:rsid w:val="00881D1B"/>
    <w:rsid w:val="008821CD"/>
    <w:rsid w:val="00882CC6"/>
    <w:rsid w:val="0088314C"/>
    <w:rsid w:val="008831CE"/>
    <w:rsid w:val="00884072"/>
    <w:rsid w:val="00884832"/>
    <w:rsid w:val="00884A05"/>
    <w:rsid w:val="00885060"/>
    <w:rsid w:val="0088535E"/>
    <w:rsid w:val="0088583C"/>
    <w:rsid w:val="00885C45"/>
    <w:rsid w:val="00886860"/>
    <w:rsid w:val="00886DF5"/>
    <w:rsid w:val="00886FF4"/>
    <w:rsid w:val="0089031B"/>
    <w:rsid w:val="008903F9"/>
    <w:rsid w:val="00890417"/>
    <w:rsid w:val="00890E3A"/>
    <w:rsid w:val="008910F0"/>
    <w:rsid w:val="0089134C"/>
    <w:rsid w:val="00891440"/>
    <w:rsid w:val="00891758"/>
    <w:rsid w:val="00891A24"/>
    <w:rsid w:val="00891F4F"/>
    <w:rsid w:val="008921D7"/>
    <w:rsid w:val="00893793"/>
    <w:rsid w:val="00893FEC"/>
    <w:rsid w:val="00894026"/>
    <w:rsid w:val="00894ED8"/>
    <w:rsid w:val="008967A0"/>
    <w:rsid w:val="0089797B"/>
    <w:rsid w:val="00897D22"/>
    <w:rsid w:val="008A0B84"/>
    <w:rsid w:val="008A1050"/>
    <w:rsid w:val="008A1529"/>
    <w:rsid w:val="008A2759"/>
    <w:rsid w:val="008A2D82"/>
    <w:rsid w:val="008A2E20"/>
    <w:rsid w:val="008A3199"/>
    <w:rsid w:val="008A31F2"/>
    <w:rsid w:val="008A4B0B"/>
    <w:rsid w:val="008A6E44"/>
    <w:rsid w:val="008A6F69"/>
    <w:rsid w:val="008A773A"/>
    <w:rsid w:val="008A7C8E"/>
    <w:rsid w:val="008A7ED2"/>
    <w:rsid w:val="008B1199"/>
    <w:rsid w:val="008B1C8C"/>
    <w:rsid w:val="008B2856"/>
    <w:rsid w:val="008B31F1"/>
    <w:rsid w:val="008B321B"/>
    <w:rsid w:val="008B39B0"/>
    <w:rsid w:val="008B3DD4"/>
    <w:rsid w:val="008B3EA8"/>
    <w:rsid w:val="008B48CC"/>
    <w:rsid w:val="008B4A40"/>
    <w:rsid w:val="008B5778"/>
    <w:rsid w:val="008B6142"/>
    <w:rsid w:val="008B68D4"/>
    <w:rsid w:val="008B6ED0"/>
    <w:rsid w:val="008B76E3"/>
    <w:rsid w:val="008B7B77"/>
    <w:rsid w:val="008C026C"/>
    <w:rsid w:val="008C0893"/>
    <w:rsid w:val="008C129E"/>
    <w:rsid w:val="008C12F8"/>
    <w:rsid w:val="008C1303"/>
    <w:rsid w:val="008C2447"/>
    <w:rsid w:val="008C29E3"/>
    <w:rsid w:val="008C2E7B"/>
    <w:rsid w:val="008C332F"/>
    <w:rsid w:val="008C357E"/>
    <w:rsid w:val="008C39D2"/>
    <w:rsid w:val="008C3B16"/>
    <w:rsid w:val="008C4051"/>
    <w:rsid w:val="008C4260"/>
    <w:rsid w:val="008C474C"/>
    <w:rsid w:val="008C5210"/>
    <w:rsid w:val="008C5279"/>
    <w:rsid w:val="008C677E"/>
    <w:rsid w:val="008C68A6"/>
    <w:rsid w:val="008C6ABC"/>
    <w:rsid w:val="008C72C1"/>
    <w:rsid w:val="008C73B5"/>
    <w:rsid w:val="008D049B"/>
    <w:rsid w:val="008D0692"/>
    <w:rsid w:val="008D0EEA"/>
    <w:rsid w:val="008D14E3"/>
    <w:rsid w:val="008D153D"/>
    <w:rsid w:val="008D1861"/>
    <w:rsid w:val="008D21CB"/>
    <w:rsid w:val="008D2581"/>
    <w:rsid w:val="008D2889"/>
    <w:rsid w:val="008D3018"/>
    <w:rsid w:val="008D3080"/>
    <w:rsid w:val="008D3464"/>
    <w:rsid w:val="008D396F"/>
    <w:rsid w:val="008D45FE"/>
    <w:rsid w:val="008D5564"/>
    <w:rsid w:val="008D57C3"/>
    <w:rsid w:val="008D5A6E"/>
    <w:rsid w:val="008D5F13"/>
    <w:rsid w:val="008D646A"/>
    <w:rsid w:val="008D6DB3"/>
    <w:rsid w:val="008E0017"/>
    <w:rsid w:val="008E0089"/>
    <w:rsid w:val="008E07A1"/>
    <w:rsid w:val="008E08EE"/>
    <w:rsid w:val="008E0B6E"/>
    <w:rsid w:val="008E0F38"/>
    <w:rsid w:val="008E15E5"/>
    <w:rsid w:val="008E18AA"/>
    <w:rsid w:val="008E252E"/>
    <w:rsid w:val="008E3464"/>
    <w:rsid w:val="008E513B"/>
    <w:rsid w:val="008E56B5"/>
    <w:rsid w:val="008E5E70"/>
    <w:rsid w:val="008E62A7"/>
    <w:rsid w:val="008E704A"/>
    <w:rsid w:val="008E7A59"/>
    <w:rsid w:val="008E7A7B"/>
    <w:rsid w:val="008E7C67"/>
    <w:rsid w:val="008E7E0E"/>
    <w:rsid w:val="008F0DA7"/>
    <w:rsid w:val="008F147D"/>
    <w:rsid w:val="008F30C8"/>
    <w:rsid w:val="008F36A0"/>
    <w:rsid w:val="008F36B9"/>
    <w:rsid w:val="008F46C5"/>
    <w:rsid w:val="008F4D91"/>
    <w:rsid w:val="008F5568"/>
    <w:rsid w:val="008F648E"/>
    <w:rsid w:val="008F66C4"/>
    <w:rsid w:val="008F6970"/>
    <w:rsid w:val="008F765E"/>
    <w:rsid w:val="008F7ED2"/>
    <w:rsid w:val="00900702"/>
    <w:rsid w:val="0090075E"/>
    <w:rsid w:val="009009AE"/>
    <w:rsid w:val="00900C07"/>
    <w:rsid w:val="009013A7"/>
    <w:rsid w:val="00901491"/>
    <w:rsid w:val="00901562"/>
    <w:rsid w:val="00901607"/>
    <w:rsid w:val="00903220"/>
    <w:rsid w:val="00904C24"/>
    <w:rsid w:val="00904D7C"/>
    <w:rsid w:val="009052EC"/>
    <w:rsid w:val="00905FE7"/>
    <w:rsid w:val="0090650A"/>
    <w:rsid w:val="00906C99"/>
    <w:rsid w:val="009077CC"/>
    <w:rsid w:val="00907B21"/>
    <w:rsid w:val="00907FFE"/>
    <w:rsid w:val="00910347"/>
    <w:rsid w:val="00910379"/>
    <w:rsid w:val="009103FA"/>
    <w:rsid w:val="00911979"/>
    <w:rsid w:val="00913A33"/>
    <w:rsid w:val="00914053"/>
    <w:rsid w:val="00914080"/>
    <w:rsid w:val="009146C7"/>
    <w:rsid w:val="00914EF2"/>
    <w:rsid w:val="009155B6"/>
    <w:rsid w:val="00916A4A"/>
    <w:rsid w:val="00917B41"/>
    <w:rsid w:val="0092102E"/>
    <w:rsid w:val="009213D3"/>
    <w:rsid w:val="009216E4"/>
    <w:rsid w:val="009219DB"/>
    <w:rsid w:val="009220A1"/>
    <w:rsid w:val="0092234C"/>
    <w:rsid w:val="00922DB0"/>
    <w:rsid w:val="00922EC5"/>
    <w:rsid w:val="009233B4"/>
    <w:rsid w:val="00923B76"/>
    <w:rsid w:val="00923D6A"/>
    <w:rsid w:val="00924957"/>
    <w:rsid w:val="00924A99"/>
    <w:rsid w:val="009253A1"/>
    <w:rsid w:val="00925E74"/>
    <w:rsid w:val="00925FEF"/>
    <w:rsid w:val="0092629A"/>
    <w:rsid w:val="009263D5"/>
    <w:rsid w:val="0092697F"/>
    <w:rsid w:val="00926F8F"/>
    <w:rsid w:val="009302F3"/>
    <w:rsid w:val="0093079B"/>
    <w:rsid w:val="009311D5"/>
    <w:rsid w:val="00931694"/>
    <w:rsid w:val="009319D2"/>
    <w:rsid w:val="00932A49"/>
    <w:rsid w:val="00932FEF"/>
    <w:rsid w:val="009333CB"/>
    <w:rsid w:val="00933DA4"/>
    <w:rsid w:val="0093425F"/>
    <w:rsid w:val="00934494"/>
    <w:rsid w:val="00934C5A"/>
    <w:rsid w:val="00935024"/>
    <w:rsid w:val="0093563B"/>
    <w:rsid w:val="00935833"/>
    <w:rsid w:val="0093593E"/>
    <w:rsid w:val="00935A03"/>
    <w:rsid w:val="00935F79"/>
    <w:rsid w:val="00936015"/>
    <w:rsid w:val="009363F2"/>
    <w:rsid w:val="00936D91"/>
    <w:rsid w:val="00936E3D"/>
    <w:rsid w:val="0094034A"/>
    <w:rsid w:val="00940BAE"/>
    <w:rsid w:val="009419BC"/>
    <w:rsid w:val="00941B13"/>
    <w:rsid w:val="00942114"/>
    <w:rsid w:val="009421D9"/>
    <w:rsid w:val="00942F88"/>
    <w:rsid w:val="009433B2"/>
    <w:rsid w:val="00943C83"/>
    <w:rsid w:val="00944174"/>
    <w:rsid w:val="00944496"/>
    <w:rsid w:val="009457B6"/>
    <w:rsid w:val="00945A47"/>
    <w:rsid w:val="00946778"/>
    <w:rsid w:val="0094694B"/>
    <w:rsid w:val="0095091D"/>
    <w:rsid w:val="0095112F"/>
    <w:rsid w:val="0095130E"/>
    <w:rsid w:val="009517D9"/>
    <w:rsid w:val="00952988"/>
    <w:rsid w:val="00954115"/>
    <w:rsid w:val="0095418D"/>
    <w:rsid w:val="009546E9"/>
    <w:rsid w:val="00955A5A"/>
    <w:rsid w:val="00955B5A"/>
    <w:rsid w:val="00956054"/>
    <w:rsid w:val="009563B7"/>
    <w:rsid w:val="0095669D"/>
    <w:rsid w:val="009568AF"/>
    <w:rsid w:val="00960276"/>
    <w:rsid w:val="00960ECD"/>
    <w:rsid w:val="0096125F"/>
    <w:rsid w:val="009613D1"/>
    <w:rsid w:val="009620B5"/>
    <w:rsid w:val="0096283F"/>
    <w:rsid w:val="00962C1F"/>
    <w:rsid w:val="00963E1F"/>
    <w:rsid w:val="00966218"/>
    <w:rsid w:val="0096699D"/>
    <w:rsid w:val="00966A63"/>
    <w:rsid w:val="009674EA"/>
    <w:rsid w:val="0096753E"/>
    <w:rsid w:val="0096784F"/>
    <w:rsid w:val="0097087A"/>
    <w:rsid w:val="009709D1"/>
    <w:rsid w:val="00971F83"/>
    <w:rsid w:val="009730BB"/>
    <w:rsid w:val="009742E5"/>
    <w:rsid w:val="00974A79"/>
    <w:rsid w:val="00974D7C"/>
    <w:rsid w:val="00975309"/>
    <w:rsid w:val="0097543A"/>
    <w:rsid w:val="00975D8E"/>
    <w:rsid w:val="009760F3"/>
    <w:rsid w:val="0097683A"/>
    <w:rsid w:val="009807BD"/>
    <w:rsid w:val="00981E3B"/>
    <w:rsid w:val="00982523"/>
    <w:rsid w:val="009826A1"/>
    <w:rsid w:val="00982B68"/>
    <w:rsid w:val="00983362"/>
    <w:rsid w:val="00983A18"/>
    <w:rsid w:val="00984016"/>
    <w:rsid w:val="00984BA0"/>
    <w:rsid w:val="00985402"/>
    <w:rsid w:val="00985FA9"/>
    <w:rsid w:val="009873E0"/>
    <w:rsid w:val="009875E9"/>
    <w:rsid w:val="00987892"/>
    <w:rsid w:val="00987DAB"/>
    <w:rsid w:val="00987F1C"/>
    <w:rsid w:val="009900B8"/>
    <w:rsid w:val="00990528"/>
    <w:rsid w:val="00990BC3"/>
    <w:rsid w:val="00990EB5"/>
    <w:rsid w:val="009914C8"/>
    <w:rsid w:val="00991FB0"/>
    <w:rsid w:val="009920A4"/>
    <w:rsid w:val="009920D2"/>
    <w:rsid w:val="009926EE"/>
    <w:rsid w:val="00993389"/>
    <w:rsid w:val="009940D2"/>
    <w:rsid w:val="009946AD"/>
    <w:rsid w:val="009946EB"/>
    <w:rsid w:val="0099492B"/>
    <w:rsid w:val="009949E4"/>
    <w:rsid w:val="00995B7A"/>
    <w:rsid w:val="00995FBA"/>
    <w:rsid w:val="00997096"/>
    <w:rsid w:val="009972C8"/>
    <w:rsid w:val="009973BB"/>
    <w:rsid w:val="00997CC4"/>
    <w:rsid w:val="009A1AE1"/>
    <w:rsid w:val="009A1D33"/>
    <w:rsid w:val="009A2795"/>
    <w:rsid w:val="009A2C8D"/>
    <w:rsid w:val="009A33C5"/>
    <w:rsid w:val="009A3769"/>
    <w:rsid w:val="009A4AAA"/>
    <w:rsid w:val="009A53EA"/>
    <w:rsid w:val="009A5465"/>
    <w:rsid w:val="009A54B4"/>
    <w:rsid w:val="009A7544"/>
    <w:rsid w:val="009A7963"/>
    <w:rsid w:val="009A7F6A"/>
    <w:rsid w:val="009B0CF0"/>
    <w:rsid w:val="009B0EB7"/>
    <w:rsid w:val="009B1676"/>
    <w:rsid w:val="009B1EFC"/>
    <w:rsid w:val="009B2925"/>
    <w:rsid w:val="009B2D8F"/>
    <w:rsid w:val="009B351A"/>
    <w:rsid w:val="009B5288"/>
    <w:rsid w:val="009B5894"/>
    <w:rsid w:val="009B5B56"/>
    <w:rsid w:val="009B5D4F"/>
    <w:rsid w:val="009B6313"/>
    <w:rsid w:val="009B643C"/>
    <w:rsid w:val="009B674E"/>
    <w:rsid w:val="009B6750"/>
    <w:rsid w:val="009B7D9C"/>
    <w:rsid w:val="009C0A8F"/>
    <w:rsid w:val="009C130B"/>
    <w:rsid w:val="009C1FC3"/>
    <w:rsid w:val="009C2876"/>
    <w:rsid w:val="009C330D"/>
    <w:rsid w:val="009C35C0"/>
    <w:rsid w:val="009C36C5"/>
    <w:rsid w:val="009C3925"/>
    <w:rsid w:val="009C487A"/>
    <w:rsid w:val="009C48C4"/>
    <w:rsid w:val="009C4938"/>
    <w:rsid w:val="009C4AB4"/>
    <w:rsid w:val="009C53C8"/>
    <w:rsid w:val="009C5D13"/>
    <w:rsid w:val="009C692B"/>
    <w:rsid w:val="009C79DD"/>
    <w:rsid w:val="009D076F"/>
    <w:rsid w:val="009D0CFB"/>
    <w:rsid w:val="009D1695"/>
    <w:rsid w:val="009D2909"/>
    <w:rsid w:val="009D3815"/>
    <w:rsid w:val="009D38C2"/>
    <w:rsid w:val="009D4D47"/>
    <w:rsid w:val="009D5017"/>
    <w:rsid w:val="009D507E"/>
    <w:rsid w:val="009D528A"/>
    <w:rsid w:val="009D556D"/>
    <w:rsid w:val="009D59AC"/>
    <w:rsid w:val="009E0134"/>
    <w:rsid w:val="009E1A50"/>
    <w:rsid w:val="009E23CA"/>
    <w:rsid w:val="009E23FD"/>
    <w:rsid w:val="009E2A07"/>
    <w:rsid w:val="009E2C2A"/>
    <w:rsid w:val="009E389E"/>
    <w:rsid w:val="009E3BA7"/>
    <w:rsid w:val="009E3FB5"/>
    <w:rsid w:val="009E4019"/>
    <w:rsid w:val="009E4762"/>
    <w:rsid w:val="009E47CB"/>
    <w:rsid w:val="009E49BE"/>
    <w:rsid w:val="009E575D"/>
    <w:rsid w:val="009E5EE7"/>
    <w:rsid w:val="009E73FB"/>
    <w:rsid w:val="009E7C09"/>
    <w:rsid w:val="009E7D8E"/>
    <w:rsid w:val="009E7E34"/>
    <w:rsid w:val="009F03FB"/>
    <w:rsid w:val="009F1192"/>
    <w:rsid w:val="009F13DD"/>
    <w:rsid w:val="009F170E"/>
    <w:rsid w:val="009F26FE"/>
    <w:rsid w:val="009F315D"/>
    <w:rsid w:val="009F397A"/>
    <w:rsid w:val="009F46A3"/>
    <w:rsid w:val="009F55E8"/>
    <w:rsid w:val="009F5837"/>
    <w:rsid w:val="009F5AD7"/>
    <w:rsid w:val="009F69E9"/>
    <w:rsid w:val="009F74DD"/>
    <w:rsid w:val="009F784D"/>
    <w:rsid w:val="009F7C76"/>
    <w:rsid w:val="00A00212"/>
    <w:rsid w:val="00A01034"/>
    <w:rsid w:val="00A01063"/>
    <w:rsid w:val="00A016DF"/>
    <w:rsid w:val="00A01A9C"/>
    <w:rsid w:val="00A01AA4"/>
    <w:rsid w:val="00A01BDB"/>
    <w:rsid w:val="00A01FED"/>
    <w:rsid w:val="00A0274B"/>
    <w:rsid w:val="00A02848"/>
    <w:rsid w:val="00A03054"/>
    <w:rsid w:val="00A031D2"/>
    <w:rsid w:val="00A036E2"/>
    <w:rsid w:val="00A04352"/>
    <w:rsid w:val="00A050B9"/>
    <w:rsid w:val="00A051D2"/>
    <w:rsid w:val="00A05A6C"/>
    <w:rsid w:val="00A05F93"/>
    <w:rsid w:val="00A06804"/>
    <w:rsid w:val="00A075FF"/>
    <w:rsid w:val="00A07E7B"/>
    <w:rsid w:val="00A10173"/>
    <w:rsid w:val="00A108CE"/>
    <w:rsid w:val="00A10B24"/>
    <w:rsid w:val="00A10F89"/>
    <w:rsid w:val="00A11D82"/>
    <w:rsid w:val="00A11EB3"/>
    <w:rsid w:val="00A1200A"/>
    <w:rsid w:val="00A12157"/>
    <w:rsid w:val="00A12DBD"/>
    <w:rsid w:val="00A13775"/>
    <w:rsid w:val="00A13E61"/>
    <w:rsid w:val="00A149D7"/>
    <w:rsid w:val="00A15753"/>
    <w:rsid w:val="00A1619E"/>
    <w:rsid w:val="00A16989"/>
    <w:rsid w:val="00A16B8E"/>
    <w:rsid w:val="00A179E9"/>
    <w:rsid w:val="00A17B26"/>
    <w:rsid w:val="00A2150D"/>
    <w:rsid w:val="00A215BA"/>
    <w:rsid w:val="00A21895"/>
    <w:rsid w:val="00A219CD"/>
    <w:rsid w:val="00A21CE5"/>
    <w:rsid w:val="00A21FF0"/>
    <w:rsid w:val="00A233D8"/>
    <w:rsid w:val="00A23E2F"/>
    <w:rsid w:val="00A2521E"/>
    <w:rsid w:val="00A25B84"/>
    <w:rsid w:val="00A2628E"/>
    <w:rsid w:val="00A2671C"/>
    <w:rsid w:val="00A26AA7"/>
    <w:rsid w:val="00A26DA5"/>
    <w:rsid w:val="00A27757"/>
    <w:rsid w:val="00A30A95"/>
    <w:rsid w:val="00A30AF1"/>
    <w:rsid w:val="00A31856"/>
    <w:rsid w:val="00A31B34"/>
    <w:rsid w:val="00A32E10"/>
    <w:rsid w:val="00A337B6"/>
    <w:rsid w:val="00A33B7B"/>
    <w:rsid w:val="00A3507D"/>
    <w:rsid w:val="00A355AE"/>
    <w:rsid w:val="00A356DF"/>
    <w:rsid w:val="00A3585D"/>
    <w:rsid w:val="00A3612F"/>
    <w:rsid w:val="00A3616C"/>
    <w:rsid w:val="00A36389"/>
    <w:rsid w:val="00A3749A"/>
    <w:rsid w:val="00A37C71"/>
    <w:rsid w:val="00A405C9"/>
    <w:rsid w:val="00A414B8"/>
    <w:rsid w:val="00A41AF8"/>
    <w:rsid w:val="00A41DB8"/>
    <w:rsid w:val="00A422EE"/>
    <w:rsid w:val="00A42550"/>
    <w:rsid w:val="00A43B7B"/>
    <w:rsid w:val="00A43E55"/>
    <w:rsid w:val="00A43F1A"/>
    <w:rsid w:val="00A43F33"/>
    <w:rsid w:val="00A440D7"/>
    <w:rsid w:val="00A443B2"/>
    <w:rsid w:val="00A46B91"/>
    <w:rsid w:val="00A46D12"/>
    <w:rsid w:val="00A501FF"/>
    <w:rsid w:val="00A50EF5"/>
    <w:rsid w:val="00A51078"/>
    <w:rsid w:val="00A51117"/>
    <w:rsid w:val="00A511C4"/>
    <w:rsid w:val="00A511CA"/>
    <w:rsid w:val="00A5185D"/>
    <w:rsid w:val="00A51B9D"/>
    <w:rsid w:val="00A522EC"/>
    <w:rsid w:val="00A527F0"/>
    <w:rsid w:val="00A52A56"/>
    <w:rsid w:val="00A52DF9"/>
    <w:rsid w:val="00A535F1"/>
    <w:rsid w:val="00A538E8"/>
    <w:rsid w:val="00A53C25"/>
    <w:rsid w:val="00A54A47"/>
    <w:rsid w:val="00A54CBC"/>
    <w:rsid w:val="00A5515F"/>
    <w:rsid w:val="00A556E6"/>
    <w:rsid w:val="00A55770"/>
    <w:rsid w:val="00A5584B"/>
    <w:rsid w:val="00A55BDE"/>
    <w:rsid w:val="00A55D2A"/>
    <w:rsid w:val="00A562FB"/>
    <w:rsid w:val="00A5688C"/>
    <w:rsid w:val="00A5698A"/>
    <w:rsid w:val="00A57D94"/>
    <w:rsid w:val="00A605CC"/>
    <w:rsid w:val="00A60D12"/>
    <w:rsid w:val="00A621DC"/>
    <w:rsid w:val="00A62BF5"/>
    <w:rsid w:val="00A62F07"/>
    <w:rsid w:val="00A633E7"/>
    <w:rsid w:val="00A65018"/>
    <w:rsid w:val="00A65112"/>
    <w:rsid w:val="00A65AD9"/>
    <w:rsid w:val="00A66225"/>
    <w:rsid w:val="00A664A8"/>
    <w:rsid w:val="00A6754F"/>
    <w:rsid w:val="00A6763E"/>
    <w:rsid w:val="00A6790E"/>
    <w:rsid w:val="00A67978"/>
    <w:rsid w:val="00A70336"/>
    <w:rsid w:val="00A70363"/>
    <w:rsid w:val="00A703AC"/>
    <w:rsid w:val="00A70453"/>
    <w:rsid w:val="00A70DA7"/>
    <w:rsid w:val="00A70EDC"/>
    <w:rsid w:val="00A7176D"/>
    <w:rsid w:val="00A725CD"/>
    <w:rsid w:val="00A7293C"/>
    <w:rsid w:val="00A73117"/>
    <w:rsid w:val="00A73945"/>
    <w:rsid w:val="00A74144"/>
    <w:rsid w:val="00A74845"/>
    <w:rsid w:val="00A74982"/>
    <w:rsid w:val="00A74D6A"/>
    <w:rsid w:val="00A74E13"/>
    <w:rsid w:val="00A750CE"/>
    <w:rsid w:val="00A7538A"/>
    <w:rsid w:val="00A754F7"/>
    <w:rsid w:val="00A76009"/>
    <w:rsid w:val="00A7656A"/>
    <w:rsid w:val="00A77A19"/>
    <w:rsid w:val="00A77B05"/>
    <w:rsid w:val="00A77BEF"/>
    <w:rsid w:val="00A804B7"/>
    <w:rsid w:val="00A80704"/>
    <w:rsid w:val="00A80830"/>
    <w:rsid w:val="00A812B1"/>
    <w:rsid w:val="00A814BD"/>
    <w:rsid w:val="00A828B8"/>
    <w:rsid w:val="00A8333E"/>
    <w:rsid w:val="00A83BF4"/>
    <w:rsid w:val="00A84515"/>
    <w:rsid w:val="00A849B1"/>
    <w:rsid w:val="00A84CBA"/>
    <w:rsid w:val="00A87B9C"/>
    <w:rsid w:val="00A90A86"/>
    <w:rsid w:val="00A91A0D"/>
    <w:rsid w:val="00A926A6"/>
    <w:rsid w:val="00A92AF1"/>
    <w:rsid w:val="00A93075"/>
    <w:rsid w:val="00A93107"/>
    <w:rsid w:val="00A9433D"/>
    <w:rsid w:val="00A94890"/>
    <w:rsid w:val="00A950FE"/>
    <w:rsid w:val="00A9545A"/>
    <w:rsid w:val="00A95843"/>
    <w:rsid w:val="00A95FF7"/>
    <w:rsid w:val="00A96433"/>
    <w:rsid w:val="00A9671D"/>
    <w:rsid w:val="00A96D02"/>
    <w:rsid w:val="00A972D4"/>
    <w:rsid w:val="00A978ED"/>
    <w:rsid w:val="00A97B09"/>
    <w:rsid w:val="00AA02D8"/>
    <w:rsid w:val="00AA0861"/>
    <w:rsid w:val="00AA1495"/>
    <w:rsid w:val="00AA1DD5"/>
    <w:rsid w:val="00AA1F23"/>
    <w:rsid w:val="00AA27FE"/>
    <w:rsid w:val="00AA3873"/>
    <w:rsid w:val="00AA40DC"/>
    <w:rsid w:val="00AA466E"/>
    <w:rsid w:val="00AA5932"/>
    <w:rsid w:val="00AA654E"/>
    <w:rsid w:val="00AA70E1"/>
    <w:rsid w:val="00AA7208"/>
    <w:rsid w:val="00AA79EA"/>
    <w:rsid w:val="00AA7B4D"/>
    <w:rsid w:val="00AB0181"/>
    <w:rsid w:val="00AB0D54"/>
    <w:rsid w:val="00AB0DE4"/>
    <w:rsid w:val="00AB0F1F"/>
    <w:rsid w:val="00AB1A01"/>
    <w:rsid w:val="00AB1BAB"/>
    <w:rsid w:val="00AB46A4"/>
    <w:rsid w:val="00AB48A5"/>
    <w:rsid w:val="00AB500C"/>
    <w:rsid w:val="00AB53EF"/>
    <w:rsid w:val="00AB60D4"/>
    <w:rsid w:val="00AB6409"/>
    <w:rsid w:val="00AB659C"/>
    <w:rsid w:val="00AC055C"/>
    <w:rsid w:val="00AC0A37"/>
    <w:rsid w:val="00AC0D04"/>
    <w:rsid w:val="00AC10F7"/>
    <w:rsid w:val="00AC11FC"/>
    <w:rsid w:val="00AC1911"/>
    <w:rsid w:val="00AC1B6D"/>
    <w:rsid w:val="00AC20E8"/>
    <w:rsid w:val="00AC2555"/>
    <w:rsid w:val="00AC3200"/>
    <w:rsid w:val="00AC4CE5"/>
    <w:rsid w:val="00AC51C4"/>
    <w:rsid w:val="00AC5A67"/>
    <w:rsid w:val="00AC68C7"/>
    <w:rsid w:val="00AC6FF7"/>
    <w:rsid w:val="00AC72E0"/>
    <w:rsid w:val="00AC77EE"/>
    <w:rsid w:val="00AD0A53"/>
    <w:rsid w:val="00AD0DCC"/>
    <w:rsid w:val="00AD29DB"/>
    <w:rsid w:val="00AD31D9"/>
    <w:rsid w:val="00AD5056"/>
    <w:rsid w:val="00AD5B79"/>
    <w:rsid w:val="00AD65E4"/>
    <w:rsid w:val="00AD69C1"/>
    <w:rsid w:val="00AD6A7E"/>
    <w:rsid w:val="00AD6D67"/>
    <w:rsid w:val="00AD7BA3"/>
    <w:rsid w:val="00AD7EE1"/>
    <w:rsid w:val="00AE01C0"/>
    <w:rsid w:val="00AE0A3A"/>
    <w:rsid w:val="00AE1386"/>
    <w:rsid w:val="00AE1EC4"/>
    <w:rsid w:val="00AE1FB5"/>
    <w:rsid w:val="00AE2132"/>
    <w:rsid w:val="00AE2F56"/>
    <w:rsid w:val="00AE32ED"/>
    <w:rsid w:val="00AE37FA"/>
    <w:rsid w:val="00AE3844"/>
    <w:rsid w:val="00AE3E93"/>
    <w:rsid w:val="00AE46BC"/>
    <w:rsid w:val="00AE4A23"/>
    <w:rsid w:val="00AE4AA5"/>
    <w:rsid w:val="00AE4E18"/>
    <w:rsid w:val="00AE54FF"/>
    <w:rsid w:val="00AE57A6"/>
    <w:rsid w:val="00AE5899"/>
    <w:rsid w:val="00AE5C76"/>
    <w:rsid w:val="00AE6070"/>
    <w:rsid w:val="00AE6A5E"/>
    <w:rsid w:val="00AE708F"/>
    <w:rsid w:val="00AE7703"/>
    <w:rsid w:val="00AE780F"/>
    <w:rsid w:val="00AE7E96"/>
    <w:rsid w:val="00AE7F0E"/>
    <w:rsid w:val="00AF01E1"/>
    <w:rsid w:val="00AF0582"/>
    <w:rsid w:val="00AF068C"/>
    <w:rsid w:val="00AF0C48"/>
    <w:rsid w:val="00AF11FC"/>
    <w:rsid w:val="00AF14DD"/>
    <w:rsid w:val="00AF1539"/>
    <w:rsid w:val="00AF161C"/>
    <w:rsid w:val="00AF1AE9"/>
    <w:rsid w:val="00AF2EF7"/>
    <w:rsid w:val="00AF3459"/>
    <w:rsid w:val="00AF3CF3"/>
    <w:rsid w:val="00AF5FA4"/>
    <w:rsid w:val="00AF60CF"/>
    <w:rsid w:val="00AF65A1"/>
    <w:rsid w:val="00AF74C6"/>
    <w:rsid w:val="00AF7A1A"/>
    <w:rsid w:val="00B000DC"/>
    <w:rsid w:val="00B002AD"/>
    <w:rsid w:val="00B008A8"/>
    <w:rsid w:val="00B00B36"/>
    <w:rsid w:val="00B00B92"/>
    <w:rsid w:val="00B01324"/>
    <w:rsid w:val="00B02788"/>
    <w:rsid w:val="00B03E26"/>
    <w:rsid w:val="00B04B35"/>
    <w:rsid w:val="00B0576A"/>
    <w:rsid w:val="00B0607A"/>
    <w:rsid w:val="00B07B7A"/>
    <w:rsid w:val="00B07E32"/>
    <w:rsid w:val="00B10B6C"/>
    <w:rsid w:val="00B10CE4"/>
    <w:rsid w:val="00B111E0"/>
    <w:rsid w:val="00B11374"/>
    <w:rsid w:val="00B1186B"/>
    <w:rsid w:val="00B11CA4"/>
    <w:rsid w:val="00B136EE"/>
    <w:rsid w:val="00B139D0"/>
    <w:rsid w:val="00B13A7F"/>
    <w:rsid w:val="00B13E34"/>
    <w:rsid w:val="00B14DAD"/>
    <w:rsid w:val="00B14EFC"/>
    <w:rsid w:val="00B15024"/>
    <w:rsid w:val="00B15350"/>
    <w:rsid w:val="00B15A37"/>
    <w:rsid w:val="00B17765"/>
    <w:rsid w:val="00B17A36"/>
    <w:rsid w:val="00B210C1"/>
    <w:rsid w:val="00B21C71"/>
    <w:rsid w:val="00B22DA5"/>
    <w:rsid w:val="00B2333E"/>
    <w:rsid w:val="00B2344D"/>
    <w:rsid w:val="00B23578"/>
    <w:rsid w:val="00B2499A"/>
    <w:rsid w:val="00B24D08"/>
    <w:rsid w:val="00B2612A"/>
    <w:rsid w:val="00B27154"/>
    <w:rsid w:val="00B2726C"/>
    <w:rsid w:val="00B27B85"/>
    <w:rsid w:val="00B300BF"/>
    <w:rsid w:val="00B3132A"/>
    <w:rsid w:val="00B31A61"/>
    <w:rsid w:val="00B31EB6"/>
    <w:rsid w:val="00B31F45"/>
    <w:rsid w:val="00B320C0"/>
    <w:rsid w:val="00B3293C"/>
    <w:rsid w:val="00B33035"/>
    <w:rsid w:val="00B33054"/>
    <w:rsid w:val="00B331A4"/>
    <w:rsid w:val="00B332E1"/>
    <w:rsid w:val="00B33B3A"/>
    <w:rsid w:val="00B33FF7"/>
    <w:rsid w:val="00B34037"/>
    <w:rsid w:val="00B347C9"/>
    <w:rsid w:val="00B355A3"/>
    <w:rsid w:val="00B36F2E"/>
    <w:rsid w:val="00B37037"/>
    <w:rsid w:val="00B37B52"/>
    <w:rsid w:val="00B37B9D"/>
    <w:rsid w:val="00B37BBB"/>
    <w:rsid w:val="00B40117"/>
    <w:rsid w:val="00B40290"/>
    <w:rsid w:val="00B40977"/>
    <w:rsid w:val="00B41347"/>
    <w:rsid w:val="00B4185E"/>
    <w:rsid w:val="00B41AC4"/>
    <w:rsid w:val="00B42F7E"/>
    <w:rsid w:val="00B43016"/>
    <w:rsid w:val="00B43DA8"/>
    <w:rsid w:val="00B43DC9"/>
    <w:rsid w:val="00B446B6"/>
    <w:rsid w:val="00B44EB2"/>
    <w:rsid w:val="00B45508"/>
    <w:rsid w:val="00B457E4"/>
    <w:rsid w:val="00B4603F"/>
    <w:rsid w:val="00B46308"/>
    <w:rsid w:val="00B50CC4"/>
    <w:rsid w:val="00B50D62"/>
    <w:rsid w:val="00B51170"/>
    <w:rsid w:val="00B51A9B"/>
    <w:rsid w:val="00B5215C"/>
    <w:rsid w:val="00B52499"/>
    <w:rsid w:val="00B52D45"/>
    <w:rsid w:val="00B53727"/>
    <w:rsid w:val="00B538D0"/>
    <w:rsid w:val="00B54032"/>
    <w:rsid w:val="00B5437F"/>
    <w:rsid w:val="00B54CAB"/>
    <w:rsid w:val="00B55085"/>
    <w:rsid w:val="00B5556D"/>
    <w:rsid w:val="00B557FD"/>
    <w:rsid w:val="00B55CF4"/>
    <w:rsid w:val="00B560D3"/>
    <w:rsid w:val="00B56642"/>
    <w:rsid w:val="00B57B8C"/>
    <w:rsid w:val="00B60835"/>
    <w:rsid w:val="00B608AA"/>
    <w:rsid w:val="00B60B7B"/>
    <w:rsid w:val="00B60E45"/>
    <w:rsid w:val="00B612DD"/>
    <w:rsid w:val="00B617CC"/>
    <w:rsid w:val="00B61871"/>
    <w:rsid w:val="00B622B2"/>
    <w:rsid w:val="00B62D6F"/>
    <w:rsid w:val="00B643F8"/>
    <w:rsid w:val="00B6465E"/>
    <w:rsid w:val="00B65B18"/>
    <w:rsid w:val="00B6673D"/>
    <w:rsid w:val="00B669F2"/>
    <w:rsid w:val="00B672D1"/>
    <w:rsid w:val="00B67535"/>
    <w:rsid w:val="00B676A4"/>
    <w:rsid w:val="00B67828"/>
    <w:rsid w:val="00B701FB"/>
    <w:rsid w:val="00B71D07"/>
    <w:rsid w:val="00B72755"/>
    <w:rsid w:val="00B72A68"/>
    <w:rsid w:val="00B734B4"/>
    <w:rsid w:val="00B73525"/>
    <w:rsid w:val="00B73AEA"/>
    <w:rsid w:val="00B73B63"/>
    <w:rsid w:val="00B75AD0"/>
    <w:rsid w:val="00B75DE7"/>
    <w:rsid w:val="00B761AC"/>
    <w:rsid w:val="00B76461"/>
    <w:rsid w:val="00B7663E"/>
    <w:rsid w:val="00B80335"/>
    <w:rsid w:val="00B80422"/>
    <w:rsid w:val="00B80D22"/>
    <w:rsid w:val="00B81C83"/>
    <w:rsid w:val="00B834B3"/>
    <w:rsid w:val="00B84263"/>
    <w:rsid w:val="00B842D9"/>
    <w:rsid w:val="00B84CED"/>
    <w:rsid w:val="00B854AC"/>
    <w:rsid w:val="00B8667D"/>
    <w:rsid w:val="00B868A6"/>
    <w:rsid w:val="00B878BE"/>
    <w:rsid w:val="00B87D2F"/>
    <w:rsid w:val="00B90E29"/>
    <w:rsid w:val="00B90F00"/>
    <w:rsid w:val="00B91091"/>
    <w:rsid w:val="00B91DC7"/>
    <w:rsid w:val="00B92361"/>
    <w:rsid w:val="00B92E9C"/>
    <w:rsid w:val="00B9398F"/>
    <w:rsid w:val="00B93DCA"/>
    <w:rsid w:val="00B93E9E"/>
    <w:rsid w:val="00B9557C"/>
    <w:rsid w:val="00B95C96"/>
    <w:rsid w:val="00B95E9A"/>
    <w:rsid w:val="00B96470"/>
    <w:rsid w:val="00B96BFA"/>
    <w:rsid w:val="00B96D6E"/>
    <w:rsid w:val="00B97491"/>
    <w:rsid w:val="00B97796"/>
    <w:rsid w:val="00B97963"/>
    <w:rsid w:val="00B97AA4"/>
    <w:rsid w:val="00BA0E0C"/>
    <w:rsid w:val="00BA1130"/>
    <w:rsid w:val="00BA18B9"/>
    <w:rsid w:val="00BA28C9"/>
    <w:rsid w:val="00BA28F7"/>
    <w:rsid w:val="00BA2F59"/>
    <w:rsid w:val="00BA3533"/>
    <w:rsid w:val="00BA3C52"/>
    <w:rsid w:val="00BA49C0"/>
    <w:rsid w:val="00BA49FC"/>
    <w:rsid w:val="00BA5996"/>
    <w:rsid w:val="00BA5EA9"/>
    <w:rsid w:val="00BA68F6"/>
    <w:rsid w:val="00BA7588"/>
    <w:rsid w:val="00BA7A06"/>
    <w:rsid w:val="00BA7A17"/>
    <w:rsid w:val="00BA7C80"/>
    <w:rsid w:val="00BA7F9C"/>
    <w:rsid w:val="00BB0B69"/>
    <w:rsid w:val="00BB0B8F"/>
    <w:rsid w:val="00BB171F"/>
    <w:rsid w:val="00BB17C7"/>
    <w:rsid w:val="00BB2103"/>
    <w:rsid w:val="00BB253F"/>
    <w:rsid w:val="00BB2CC0"/>
    <w:rsid w:val="00BB3061"/>
    <w:rsid w:val="00BB3ACA"/>
    <w:rsid w:val="00BB421A"/>
    <w:rsid w:val="00BB43A8"/>
    <w:rsid w:val="00BB58E0"/>
    <w:rsid w:val="00BB5E2F"/>
    <w:rsid w:val="00BB5EE0"/>
    <w:rsid w:val="00BB6059"/>
    <w:rsid w:val="00BB613E"/>
    <w:rsid w:val="00BB643F"/>
    <w:rsid w:val="00BB66C8"/>
    <w:rsid w:val="00BB7017"/>
    <w:rsid w:val="00BB78D3"/>
    <w:rsid w:val="00BB78FB"/>
    <w:rsid w:val="00BC0510"/>
    <w:rsid w:val="00BC08F8"/>
    <w:rsid w:val="00BC09B1"/>
    <w:rsid w:val="00BC22D9"/>
    <w:rsid w:val="00BC257D"/>
    <w:rsid w:val="00BC35B3"/>
    <w:rsid w:val="00BC3DD9"/>
    <w:rsid w:val="00BC40EF"/>
    <w:rsid w:val="00BC48AE"/>
    <w:rsid w:val="00BC4CD3"/>
    <w:rsid w:val="00BC5275"/>
    <w:rsid w:val="00BC550A"/>
    <w:rsid w:val="00BC5D20"/>
    <w:rsid w:val="00BC5FFF"/>
    <w:rsid w:val="00BC686A"/>
    <w:rsid w:val="00BC7B3D"/>
    <w:rsid w:val="00BD00C5"/>
    <w:rsid w:val="00BD11D6"/>
    <w:rsid w:val="00BD1353"/>
    <w:rsid w:val="00BD1E1B"/>
    <w:rsid w:val="00BD2716"/>
    <w:rsid w:val="00BD4655"/>
    <w:rsid w:val="00BD4A83"/>
    <w:rsid w:val="00BD5039"/>
    <w:rsid w:val="00BD509B"/>
    <w:rsid w:val="00BD51E8"/>
    <w:rsid w:val="00BD547D"/>
    <w:rsid w:val="00BD653C"/>
    <w:rsid w:val="00BD710C"/>
    <w:rsid w:val="00BD737C"/>
    <w:rsid w:val="00BE0137"/>
    <w:rsid w:val="00BE0D21"/>
    <w:rsid w:val="00BE1014"/>
    <w:rsid w:val="00BE1598"/>
    <w:rsid w:val="00BE1662"/>
    <w:rsid w:val="00BE17B1"/>
    <w:rsid w:val="00BE1AEE"/>
    <w:rsid w:val="00BE2789"/>
    <w:rsid w:val="00BE2A55"/>
    <w:rsid w:val="00BE2C6C"/>
    <w:rsid w:val="00BE33D7"/>
    <w:rsid w:val="00BE38B2"/>
    <w:rsid w:val="00BE3AC2"/>
    <w:rsid w:val="00BE3B32"/>
    <w:rsid w:val="00BE3F3B"/>
    <w:rsid w:val="00BE3FAB"/>
    <w:rsid w:val="00BE4439"/>
    <w:rsid w:val="00BE57AF"/>
    <w:rsid w:val="00BE5EFB"/>
    <w:rsid w:val="00BE6817"/>
    <w:rsid w:val="00BE6D40"/>
    <w:rsid w:val="00BE7126"/>
    <w:rsid w:val="00BE777B"/>
    <w:rsid w:val="00BF0C28"/>
    <w:rsid w:val="00BF138B"/>
    <w:rsid w:val="00BF160E"/>
    <w:rsid w:val="00BF30A5"/>
    <w:rsid w:val="00BF313B"/>
    <w:rsid w:val="00BF333C"/>
    <w:rsid w:val="00BF3355"/>
    <w:rsid w:val="00BF33B8"/>
    <w:rsid w:val="00BF3A88"/>
    <w:rsid w:val="00BF3D53"/>
    <w:rsid w:val="00BF40CF"/>
    <w:rsid w:val="00BF4268"/>
    <w:rsid w:val="00BF4838"/>
    <w:rsid w:val="00BF4910"/>
    <w:rsid w:val="00BF4CAD"/>
    <w:rsid w:val="00BF4ECB"/>
    <w:rsid w:val="00BF4FEE"/>
    <w:rsid w:val="00BF5CA0"/>
    <w:rsid w:val="00BF65C7"/>
    <w:rsid w:val="00BF73E4"/>
    <w:rsid w:val="00BF7DFB"/>
    <w:rsid w:val="00BF7FE4"/>
    <w:rsid w:val="00C003E9"/>
    <w:rsid w:val="00C007B8"/>
    <w:rsid w:val="00C01E62"/>
    <w:rsid w:val="00C02A00"/>
    <w:rsid w:val="00C036F4"/>
    <w:rsid w:val="00C04269"/>
    <w:rsid w:val="00C076B4"/>
    <w:rsid w:val="00C07E35"/>
    <w:rsid w:val="00C10746"/>
    <w:rsid w:val="00C110BB"/>
    <w:rsid w:val="00C129A9"/>
    <w:rsid w:val="00C12B88"/>
    <w:rsid w:val="00C12E9A"/>
    <w:rsid w:val="00C13C6A"/>
    <w:rsid w:val="00C13CEE"/>
    <w:rsid w:val="00C140E5"/>
    <w:rsid w:val="00C14509"/>
    <w:rsid w:val="00C15093"/>
    <w:rsid w:val="00C16A72"/>
    <w:rsid w:val="00C16BBC"/>
    <w:rsid w:val="00C16D10"/>
    <w:rsid w:val="00C16F7C"/>
    <w:rsid w:val="00C170A4"/>
    <w:rsid w:val="00C176C8"/>
    <w:rsid w:val="00C17C4A"/>
    <w:rsid w:val="00C17C79"/>
    <w:rsid w:val="00C17CE9"/>
    <w:rsid w:val="00C2048D"/>
    <w:rsid w:val="00C20E75"/>
    <w:rsid w:val="00C2114E"/>
    <w:rsid w:val="00C21278"/>
    <w:rsid w:val="00C223C4"/>
    <w:rsid w:val="00C225F4"/>
    <w:rsid w:val="00C22BE6"/>
    <w:rsid w:val="00C244EA"/>
    <w:rsid w:val="00C24AC4"/>
    <w:rsid w:val="00C24B81"/>
    <w:rsid w:val="00C25A35"/>
    <w:rsid w:val="00C25A37"/>
    <w:rsid w:val="00C25F47"/>
    <w:rsid w:val="00C25F65"/>
    <w:rsid w:val="00C26BDB"/>
    <w:rsid w:val="00C27593"/>
    <w:rsid w:val="00C30583"/>
    <w:rsid w:val="00C30706"/>
    <w:rsid w:val="00C307E4"/>
    <w:rsid w:val="00C307F2"/>
    <w:rsid w:val="00C312D8"/>
    <w:rsid w:val="00C31490"/>
    <w:rsid w:val="00C315C9"/>
    <w:rsid w:val="00C31858"/>
    <w:rsid w:val="00C31D85"/>
    <w:rsid w:val="00C31DB2"/>
    <w:rsid w:val="00C32ED5"/>
    <w:rsid w:val="00C34143"/>
    <w:rsid w:val="00C34A3E"/>
    <w:rsid w:val="00C34CBF"/>
    <w:rsid w:val="00C353AD"/>
    <w:rsid w:val="00C3549B"/>
    <w:rsid w:val="00C3666C"/>
    <w:rsid w:val="00C366ED"/>
    <w:rsid w:val="00C36909"/>
    <w:rsid w:val="00C36AE3"/>
    <w:rsid w:val="00C36CAF"/>
    <w:rsid w:val="00C401C8"/>
    <w:rsid w:val="00C40EB2"/>
    <w:rsid w:val="00C41D9E"/>
    <w:rsid w:val="00C427C7"/>
    <w:rsid w:val="00C4306D"/>
    <w:rsid w:val="00C43AB5"/>
    <w:rsid w:val="00C43FB4"/>
    <w:rsid w:val="00C44522"/>
    <w:rsid w:val="00C4486D"/>
    <w:rsid w:val="00C44F5A"/>
    <w:rsid w:val="00C45105"/>
    <w:rsid w:val="00C459C0"/>
    <w:rsid w:val="00C45C8F"/>
    <w:rsid w:val="00C46CB0"/>
    <w:rsid w:val="00C46CFB"/>
    <w:rsid w:val="00C47340"/>
    <w:rsid w:val="00C47897"/>
    <w:rsid w:val="00C50AFA"/>
    <w:rsid w:val="00C50D91"/>
    <w:rsid w:val="00C50EC8"/>
    <w:rsid w:val="00C51C55"/>
    <w:rsid w:val="00C51CE2"/>
    <w:rsid w:val="00C5241F"/>
    <w:rsid w:val="00C52441"/>
    <w:rsid w:val="00C5261B"/>
    <w:rsid w:val="00C52752"/>
    <w:rsid w:val="00C52CF5"/>
    <w:rsid w:val="00C53B36"/>
    <w:rsid w:val="00C54398"/>
    <w:rsid w:val="00C545BC"/>
    <w:rsid w:val="00C554BA"/>
    <w:rsid w:val="00C556CE"/>
    <w:rsid w:val="00C56AFE"/>
    <w:rsid w:val="00C57204"/>
    <w:rsid w:val="00C574A8"/>
    <w:rsid w:val="00C5776D"/>
    <w:rsid w:val="00C57DA8"/>
    <w:rsid w:val="00C6016B"/>
    <w:rsid w:val="00C60A62"/>
    <w:rsid w:val="00C614D4"/>
    <w:rsid w:val="00C62E5C"/>
    <w:rsid w:val="00C63247"/>
    <w:rsid w:val="00C633DC"/>
    <w:rsid w:val="00C635DD"/>
    <w:rsid w:val="00C64146"/>
    <w:rsid w:val="00C64888"/>
    <w:rsid w:val="00C65E77"/>
    <w:rsid w:val="00C65F20"/>
    <w:rsid w:val="00C66830"/>
    <w:rsid w:val="00C671F7"/>
    <w:rsid w:val="00C67671"/>
    <w:rsid w:val="00C7023C"/>
    <w:rsid w:val="00C70F41"/>
    <w:rsid w:val="00C71912"/>
    <w:rsid w:val="00C72431"/>
    <w:rsid w:val="00C72527"/>
    <w:rsid w:val="00C72D7F"/>
    <w:rsid w:val="00C730B2"/>
    <w:rsid w:val="00C7395F"/>
    <w:rsid w:val="00C73C65"/>
    <w:rsid w:val="00C73C86"/>
    <w:rsid w:val="00C73F8C"/>
    <w:rsid w:val="00C74338"/>
    <w:rsid w:val="00C7483D"/>
    <w:rsid w:val="00C74FAB"/>
    <w:rsid w:val="00C751D3"/>
    <w:rsid w:val="00C75391"/>
    <w:rsid w:val="00C75AFA"/>
    <w:rsid w:val="00C75E05"/>
    <w:rsid w:val="00C7640C"/>
    <w:rsid w:val="00C76880"/>
    <w:rsid w:val="00C77170"/>
    <w:rsid w:val="00C771C1"/>
    <w:rsid w:val="00C773FA"/>
    <w:rsid w:val="00C77DBB"/>
    <w:rsid w:val="00C77E2C"/>
    <w:rsid w:val="00C8013E"/>
    <w:rsid w:val="00C80314"/>
    <w:rsid w:val="00C812A1"/>
    <w:rsid w:val="00C815F7"/>
    <w:rsid w:val="00C81608"/>
    <w:rsid w:val="00C8183A"/>
    <w:rsid w:val="00C81F3D"/>
    <w:rsid w:val="00C827D3"/>
    <w:rsid w:val="00C83196"/>
    <w:rsid w:val="00C84DE2"/>
    <w:rsid w:val="00C84E95"/>
    <w:rsid w:val="00C851E8"/>
    <w:rsid w:val="00C85F40"/>
    <w:rsid w:val="00C867C0"/>
    <w:rsid w:val="00C86EA6"/>
    <w:rsid w:val="00C90377"/>
    <w:rsid w:val="00C904C9"/>
    <w:rsid w:val="00C90570"/>
    <w:rsid w:val="00C91811"/>
    <w:rsid w:val="00C924F2"/>
    <w:rsid w:val="00C934E3"/>
    <w:rsid w:val="00C93EDB"/>
    <w:rsid w:val="00C94701"/>
    <w:rsid w:val="00C95C4A"/>
    <w:rsid w:val="00C9645D"/>
    <w:rsid w:val="00C9680A"/>
    <w:rsid w:val="00C97631"/>
    <w:rsid w:val="00C9792A"/>
    <w:rsid w:val="00CA1C68"/>
    <w:rsid w:val="00CA1F41"/>
    <w:rsid w:val="00CA2392"/>
    <w:rsid w:val="00CA2B27"/>
    <w:rsid w:val="00CA2B77"/>
    <w:rsid w:val="00CA35EF"/>
    <w:rsid w:val="00CA4034"/>
    <w:rsid w:val="00CA4380"/>
    <w:rsid w:val="00CA4733"/>
    <w:rsid w:val="00CA4AC0"/>
    <w:rsid w:val="00CA4CD2"/>
    <w:rsid w:val="00CA5337"/>
    <w:rsid w:val="00CA62ED"/>
    <w:rsid w:val="00CA6BB1"/>
    <w:rsid w:val="00CA753C"/>
    <w:rsid w:val="00CB00FD"/>
    <w:rsid w:val="00CB08C5"/>
    <w:rsid w:val="00CB15A5"/>
    <w:rsid w:val="00CB2947"/>
    <w:rsid w:val="00CB30C1"/>
    <w:rsid w:val="00CB341A"/>
    <w:rsid w:val="00CB3CF1"/>
    <w:rsid w:val="00CB4789"/>
    <w:rsid w:val="00CB61E4"/>
    <w:rsid w:val="00CB626F"/>
    <w:rsid w:val="00CB6425"/>
    <w:rsid w:val="00CB6C30"/>
    <w:rsid w:val="00CB7238"/>
    <w:rsid w:val="00CB73AD"/>
    <w:rsid w:val="00CB7B2F"/>
    <w:rsid w:val="00CB7B4A"/>
    <w:rsid w:val="00CC0650"/>
    <w:rsid w:val="00CC0948"/>
    <w:rsid w:val="00CC0AAF"/>
    <w:rsid w:val="00CC0BBF"/>
    <w:rsid w:val="00CC2BCD"/>
    <w:rsid w:val="00CC2F36"/>
    <w:rsid w:val="00CC307A"/>
    <w:rsid w:val="00CC3425"/>
    <w:rsid w:val="00CC466B"/>
    <w:rsid w:val="00CC4BAB"/>
    <w:rsid w:val="00CC4FB8"/>
    <w:rsid w:val="00CC50EE"/>
    <w:rsid w:val="00CC53D1"/>
    <w:rsid w:val="00CC6AB1"/>
    <w:rsid w:val="00CD004E"/>
    <w:rsid w:val="00CD00FF"/>
    <w:rsid w:val="00CD0924"/>
    <w:rsid w:val="00CD0E87"/>
    <w:rsid w:val="00CD1D61"/>
    <w:rsid w:val="00CD2E03"/>
    <w:rsid w:val="00CD3097"/>
    <w:rsid w:val="00CD4040"/>
    <w:rsid w:val="00CD4642"/>
    <w:rsid w:val="00CD50AF"/>
    <w:rsid w:val="00CD52E1"/>
    <w:rsid w:val="00CD5AF9"/>
    <w:rsid w:val="00CD5BC7"/>
    <w:rsid w:val="00CD72F8"/>
    <w:rsid w:val="00CD7477"/>
    <w:rsid w:val="00CD781B"/>
    <w:rsid w:val="00CD7AEE"/>
    <w:rsid w:val="00CE0242"/>
    <w:rsid w:val="00CE1048"/>
    <w:rsid w:val="00CE161E"/>
    <w:rsid w:val="00CE1B42"/>
    <w:rsid w:val="00CE1EBA"/>
    <w:rsid w:val="00CE2666"/>
    <w:rsid w:val="00CE2C58"/>
    <w:rsid w:val="00CE2D59"/>
    <w:rsid w:val="00CE3212"/>
    <w:rsid w:val="00CE39F8"/>
    <w:rsid w:val="00CE4A2C"/>
    <w:rsid w:val="00CE5AE4"/>
    <w:rsid w:val="00CE5CEC"/>
    <w:rsid w:val="00CE6226"/>
    <w:rsid w:val="00CE6466"/>
    <w:rsid w:val="00CE74A1"/>
    <w:rsid w:val="00CE76EB"/>
    <w:rsid w:val="00CF024A"/>
    <w:rsid w:val="00CF1240"/>
    <w:rsid w:val="00CF1488"/>
    <w:rsid w:val="00CF159F"/>
    <w:rsid w:val="00CF15B9"/>
    <w:rsid w:val="00CF1D6C"/>
    <w:rsid w:val="00CF1E73"/>
    <w:rsid w:val="00CF226E"/>
    <w:rsid w:val="00CF3075"/>
    <w:rsid w:val="00CF33A0"/>
    <w:rsid w:val="00CF5A30"/>
    <w:rsid w:val="00CF621F"/>
    <w:rsid w:val="00CF6DAF"/>
    <w:rsid w:val="00D0002B"/>
    <w:rsid w:val="00D00205"/>
    <w:rsid w:val="00D01D20"/>
    <w:rsid w:val="00D0320C"/>
    <w:rsid w:val="00D03966"/>
    <w:rsid w:val="00D03EB6"/>
    <w:rsid w:val="00D03F8E"/>
    <w:rsid w:val="00D0422B"/>
    <w:rsid w:val="00D04254"/>
    <w:rsid w:val="00D04593"/>
    <w:rsid w:val="00D047E2"/>
    <w:rsid w:val="00D05289"/>
    <w:rsid w:val="00D05479"/>
    <w:rsid w:val="00D056A1"/>
    <w:rsid w:val="00D05B99"/>
    <w:rsid w:val="00D061F2"/>
    <w:rsid w:val="00D110BD"/>
    <w:rsid w:val="00D11569"/>
    <w:rsid w:val="00D11A3C"/>
    <w:rsid w:val="00D11AE4"/>
    <w:rsid w:val="00D122C4"/>
    <w:rsid w:val="00D144AC"/>
    <w:rsid w:val="00D14979"/>
    <w:rsid w:val="00D14D3D"/>
    <w:rsid w:val="00D154CA"/>
    <w:rsid w:val="00D154FA"/>
    <w:rsid w:val="00D15F45"/>
    <w:rsid w:val="00D17B45"/>
    <w:rsid w:val="00D20161"/>
    <w:rsid w:val="00D21213"/>
    <w:rsid w:val="00D214CF"/>
    <w:rsid w:val="00D21531"/>
    <w:rsid w:val="00D218A3"/>
    <w:rsid w:val="00D22E64"/>
    <w:rsid w:val="00D2330C"/>
    <w:rsid w:val="00D2360B"/>
    <w:rsid w:val="00D236B8"/>
    <w:rsid w:val="00D2399C"/>
    <w:rsid w:val="00D23F07"/>
    <w:rsid w:val="00D2496D"/>
    <w:rsid w:val="00D24AB3"/>
    <w:rsid w:val="00D24BBE"/>
    <w:rsid w:val="00D24CDC"/>
    <w:rsid w:val="00D24EC9"/>
    <w:rsid w:val="00D2543A"/>
    <w:rsid w:val="00D25622"/>
    <w:rsid w:val="00D25ECF"/>
    <w:rsid w:val="00D25ED8"/>
    <w:rsid w:val="00D26592"/>
    <w:rsid w:val="00D27539"/>
    <w:rsid w:val="00D2758E"/>
    <w:rsid w:val="00D31099"/>
    <w:rsid w:val="00D31B4A"/>
    <w:rsid w:val="00D3259D"/>
    <w:rsid w:val="00D327E8"/>
    <w:rsid w:val="00D33C62"/>
    <w:rsid w:val="00D33E55"/>
    <w:rsid w:val="00D34073"/>
    <w:rsid w:val="00D34C04"/>
    <w:rsid w:val="00D34D2C"/>
    <w:rsid w:val="00D350F0"/>
    <w:rsid w:val="00D35A05"/>
    <w:rsid w:val="00D36234"/>
    <w:rsid w:val="00D36646"/>
    <w:rsid w:val="00D36F31"/>
    <w:rsid w:val="00D37DFC"/>
    <w:rsid w:val="00D40439"/>
    <w:rsid w:val="00D404E2"/>
    <w:rsid w:val="00D42741"/>
    <w:rsid w:val="00D4285F"/>
    <w:rsid w:val="00D42FF5"/>
    <w:rsid w:val="00D43ACF"/>
    <w:rsid w:val="00D4406E"/>
    <w:rsid w:val="00D44604"/>
    <w:rsid w:val="00D448F2"/>
    <w:rsid w:val="00D44A1A"/>
    <w:rsid w:val="00D44CA4"/>
    <w:rsid w:val="00D44F9F"/>
    <w:rsid w:val="00D44FAA"/>
    <w:rsid w:val="00D4531F"/>
    <w:rsid w:val="00D46370"/>
    <w:rsid w:val="00D46582"/>
    <w:rsid w:val="00D4660D"/>
    <w:rsid w:val="00D50350"/>
    <w:rsid w:val="00D53864"/>
    <w:rsid w:val="00D53A88"/>
    <w:rsid w:val="00D542ED"/>
    <w:rsid w:val="00D5517B"/>
    <w:rsid w:val="00D552D3"/>
    <w:rsid w:val="00D553EF"/>
    <w:rsid w:val="00D55C24"/>
    <w:rsid w:val="00D55C85"/>
    <w:rsid w:val="00D5655E"/>
    <w:rsid w:val="00D56DE8"/>
    <w:rsid w:val="00D574E7"/>
    <w:rsid w:val="00D57609"/>
    <w:rsid w:val="00D602A9"/>
    <w:rsid w:val="00D609BE"/>
    <w:rsid w:val="00D612F5"/>
    <w:rsid w:val="00D61518"/>
    <w:rsid w:val="00D61F31"/>
    <w:rsid w:val="00D626F4"/>
    <w:rsid w:val="00D62864"/>
    <w:rsid w:val="00D62BCA"/>
    <w:rsid w:val="00D62C95"/>
    <w:rsid w:val="00D63276"/>
    <w:rsid w:val="00D6408B"/>
    <w:rsid w:val="00D65488"/>
    <w:rsid w:val="00D661A7"/>
    <w:rsid w:val="00D66885"/>
    <w:rsid w:val="00D6696B"/>
    <w:rsid w:val="00D67FCF"/>
    <w:rsid w:val="00D707C0"/>
    <w:rsid w:val="00D71667"/>
    <w:rsid w:val="00D7397F"/>
    <w:rsid w:val="00D74D73"/>
    <w:rsid w:val="00D76070"/>
    <w:rsid w:val="00D76445"/>
    <w:rsid w:val="00D770FF"/>
    <w:rsid w:val="00D77F44"/>
    <w:rsid w:val="00D808AA"/>
    <w:rsid w:val="00D80A2F"/>
    <w:rsid w:val="00D80A69"/>
    <w:rsid w:val="00D80FED"/>
    <w:rsid w:val="00D8144B"/>
    <w:rsid w:val="00D81C1C"/>
    <w:rsid w:val="00D81C2D"/>
    <w:rsid w:val="00D81D00"/>
    <w:rsid w:val="00D81D45"/>
    <w:rsid w:val="00D82332"/>
    <w:rsid w:val="00D82467"/>
    <w:rsid w:val="00D82927"/>
    <w:rsid w:val="00D83112"/>
    <w:rsid w:val="00D842FE"/>
    <w:rsid w:val="00D85571"/>
    <w:rsid w:val="00D859F7"/>
    <w:rsid w:val="00D85A19"/>
    <w:rsid w:val="00D8637A"/>
    <w:rsid w:val="00D86432"/>
    <w:rsid w:val="00D875EA"/>
    <w:rsid w:val="00D876CA"/>
    <w:rsid w:val="00D87B44"/>
    <w:rsid w:val="00D87E82"/>
    <w:rsid w:val="00D903EC"/>
    <w:rsid w:val="00D90F65"/>
    <w:rsid w:val="00D91757"/>
    <w:rsid w:val="00D917AF"/>
    <w:rsid w:val="00D9209A"/>
    <w:rsid w:val="00D925BD"/>
    <w:rsid w:val="00D9293E"/>
    <w:rsid w:val="00D93AE8"/>
    <w:rsid w:val="00D93D40"/>
    <w:rsid w:val="00D94287"/>
    <w:rsid w:val="00D94672"/>
    <w:rsid w:val="00D9654D"/>
    <w:rsid w:val="00D9660F"/>
    <w:rsid w:val="00D97041"/>
    <w:rsid w:val="00D974A2"/>
    <w:rsid w:val="00D97ABD"/>
    <w:rsid w:val="00D97FB3"/>
    <w:rsid w:val="00DA0FCB"/>
    <w:rsid w:val="00DA153E"/>
    <w:rsid w:val="00DA1681"/>
    <w:rsid w:val="00DA225E"/>
    <w:rsid w:val="00DA2400"/>
    <w:rsid w:val="00DA2B81"/>
    <w:rsid w:val="00DA2C79"/>
    <w:rsid w:val="00DA33EB"/>
    <w:rsid w:val="00DA3782"/>
    <w:rsid w:val="00DA543E"/>
    <w:rsid w:val="00DA5631"/>
    <w:rsid w:val="00DA6B30"/>
    <w:rsid w:val="00DA7140"/>
    <w:rsid w:val="00DA7176"/>
    <w:rsid w:val="00DA797D"/>
    <w:rsid w:val="00DB00D2"/>
    <w:rsid w:val="00DB01DA"/>
    <w:rsid w:val="00DB05E1"/>
    <w:rsid w:val="00DB0BC0"/>
    <w:rsid w:val="00DB103E"/>
    <w:rsid w:val="00DB15F0"/>
    <w:rsid w:val="00DB1AAF"/>
    <w:rsid w:val="00DB3831"/>
    <w:rsid w:val="00DB4308"/>
    <w:rsid w:val="00DB4A95"/>
    <w:rsid w:val="00DB4F0E"/>
    <w:rsid w:val="00DB65AD"/>
    <w:rsid w:val="00DB6860"/>
    <w:rsid w:val="00DB7A66"/>
    <w:rsid w:val="00DB7F08"/>
    <w:rsid w:val="00DB7F84"/>
    <w:rsid w:val="00DC0A48"/>
    <w:rsid w:val="00DC123D"/>
    <w:rsid w:val="00DC2008"/>
    <w:rsid w:val="00DC2530"/>
    <w:rsid w:val="00DC257E"/>
    <w:rsid w:val="00DC2CD6"/>
    <w:rsid w:val="00DC306C"/>
    <w:rsid w:val="00DC37AD"/>
    <w:rsid w:val="00DC3D40"/>
    <w:rsid w:val="00DC43D4"/>
    <w:rsid w:val="00DC44F6"/>
    <w:rsid w:val="00DC48DA"/>
    <w:rsid w:val="00DC56CB"/>
    <w:rsid w:val="00DC5DC1"/>
    <w:rsid w:val="00DC64F5"/>
    <w:rsid w:val="00DC6965"/>
    <w:rsid w:val="00DC6A26"/>
    <w:rsid w:val="00DC6F4D"/>
    <w:rsid w:val="00DD0261"/>
    <w:rsid w:val="00DD0798"/>
    <w:rsid w:val="00DD146B"/>
    <w:rsid w:val="00DD1FD2"/>
    <w:rsid w:val="00DD331F"/>
    <w:rsid w:val="00DD349D"/>
    <w:rsid w:val="00DD5007"/>
    <w:rsid w:val="00DD64BA"/>
    <w:rsid w:val="00DD672D"/>
    <w:rsid w:val="00DD7024"/>
    <w:rsid w:val="00DD7EFF"/>
    <w:rsid w:val="00DE2016"/>
    <w:rsid w:val="00DE394E"/>
    <w:rsid w:val="00DE3AF5"/>
    <w:rsid w:val="00DE3BFF"/>
    <w:rsid w:val="00DE3E73"/>
    <w:rsid w:val="00DE4379"/>
    <w:rsid w:val="00DE552D"/>
    <w:rsid w:val="00DE5D54"/>
    <w:rsid w:val="00DE60DA"/>
    <w:rsid w:val="00DE6AA3"/>
    <w:rsid w:val="00DE7A3A"/>
    <w:rsid w:val="00DE7CC0"/>
    <w:rsid w:val="00DE7EEF"/>
    <w:rsid w:val="00DE7F39"/>
    <w:rsid w:val="00DF0BC2"/>
    <w:rsid w:val="00DF1E28"/>
    <w:rsid w:val="00DF2C6C"/>
    <w:rsid w:val="00DF2DA7"/>
    <w:rsid w:val="00DF2FFA"/>
    <w:rsid w:val="00DF3051"/>
    <w:rsid w:val="00DF3B97"/>
    <w:rsid w:val="00DF3C93"/>
    <w:rsid w:val="00DF46BF"/>
    <w:rsid w:val="00DF509C"/>
    <w:rsid w:val="00DF5924"/>
    <w:rsid w:val="00DF600B"/>
    <w:rsid w:val="00DF60DC"/>
    <w:rsid w:val="00DF630B"/>
    <w:rsid w:val="00DF6965"/>
    <w:rsid w:val="00DF6AE0"/>
    <w:rsid w:val="00DF74D0"/>
    <w:rsid w:val="00DF74F5"/>
    <w:rsid w:val="00DF75B4"/>
    <w:rsid w:val="00DF7780"/>
    <w:rsid w:val="00E00860"/>
    <w:rsid w:val="00E00C88"/>
    <w:rsid w:val="00E01A2F"/>
    <w:rsid w:val="00E01F93"/>
    <w:rsid w:val="00E02690"/>
    <w:rsid w:val="00E0327C"/>
    <w:rsid w:val="00E033B5"/>
    <w:rsid w:val="00E0350B"/>
    <w:rsid w:val="00E03C1C"/>
    <w:rsid w:val="00E0436F"/>
    <w:rsid w:val="00E04B65"/>
    <w:rsid w:val="00E05332"/>
    <w:rsid w:val="00E058B1"/>
    <w:rsid w:val="00E05B3C"/>
    <w:rsid w:val="00E05D46"/>
    <w:rsid w:val="00E05E36"/>
    <w:rsid w:val="00E05F3D"/>
    <w:rsid w:val="00E0603D"/>
    <w:rsid w:val="00E06049"/>
    <w:rsid w:val="00E065D1"/>
    <w:rsid w:val="00E06A80"/>
    <w:rsid w:val="00E06CBB"/>
    <w:rsid w:val="00E07024"/>
    <w:rsid w:val="00E1018D"/>
    <w:rsid w:val="00E10504"/>
    <w:rsid w:val="00E10FF9"/>
    <w:rsid w:val="00E111CB"/>
    <w:rsid w:val="00E11E20"/>
    <w:rsid w:val="00E12BBD"/>
    <w:rsid w:val="00E13658"/>
    <w:rsid w:val="00E146A3"/>
    <w:rsid w:val="00E149CC"/>
    <w:rsid w:val="00E14CAB"/>
    <w:rsid w:val="00E15140"/>
    <w:rsid w:val="00E1532C"/>
    <w:rsid w:val="00E1536C"/>
    <w:rsid w:val="00E15DC8"/>
    <w:rsid w:val="00E167A2"/>
    <w:rsid w:val="00E16B44"/>
    <w:rsid w:val="00E16B7D"/>
    <w:rsid w:val="00E16C7E"/>
    <w:rsid w:val="00E1779E"/>
    <w:rsid w:val="00E17E71"/>
    <w:rsid w:val="00E21BDE"/>
    <w:rsid w:val="00E231F0"/>
    <w:rsid w:val="00E2466C"/>
    <w:rsid w:val="00E24D6E"/>
    <w:rsid w:val="00E257A9"/>
    <w:rsid w:val="00E25E18"/>
    <w:rsid w:val="00E26499"/>
    <w:rsid w:val="00E26693"/>
    <w:rsid w:val="00E26E3C"/>
    <w:rsid w:val="00E2719E"/>
    <w:rsid w:val="00E27414"/>
    <w:rsid w:val="00E27EB3"/>
    <w:rsid w:val="00E304BF"/>
    <w:rsid w:val="00E308AB"/>
    <w:rsid w:val="00E30C57"/>
    <w:rsid w:val="00E30EA2"/>
    <w:rsid w:val="00E30EA9"/>
    <w:rsid w:val="00E3174A"/>
    <w:rsid w:val="00E32C43"/>
    <w:rsid w:val="00E32CA6"/>
    <w:rsid w:val="00E33023"/>
    <w:rsid w:val="00E3307A"/>
    <w:rsid w:val="00E3399A"/>
    <w:rsid w:val="00E33A06"/>
    <w:rsid w:val="00E33FBB"/>
    <w:rsid w:val="00E34DC8"/>
    <w:rsid w:val="00E360C7"/>
    <w:rsid w:val="00E3629A"/>
    <w:rsid w:val="00E368BE"/>
    <w:rsid w:val="00E36B61"/>
    <w:rsid w:val="00E3787A"/>
    <w:rsid w:val="00E37C91"/>
    <w:rsid w:val="00E40151"/>
    <w:rsid w:val="00E40216"/>
    <w:rsid w:val="00E405FB"/>
    <w:rsid w:val="00E40D55"/>
    <w:rsid w:val="00E411BB"/>
    <w:rsid w:val="00E41689"/>
    <w:rsid w:val="00E417ED"/>
    <w:rsid w:val="00E4281A"/>
    <w:rsid w:val="00E43E3F"/>
    <w:rsid w:val="00E44307"/>
    <w:rsid w:val="00E44388"/>
    <w:rsid w:val="00E443B9"/>
    <w:rsid w:val="00E44CC6"/>
    <w:rsid w:val="00E45A58"/>
    <w:rsid w:val="00E50A0B"/>
    <w:rsid w:val="00E50B72"/>
    <w:rsid w:val="00E50B9A"/>
    <w:rsid w:val="00E50BA9"/>
    <w:rsid w:val="00E50CC1"/>
    <w:rsid w:val="00E51D40"/>
    <w:rsid w:val="00E52992"/>
    <w:rsid w:val="00E5325A"/>
    <w:rsid w:val="00E54704"/>
    <w:rsid w:val="00E54A09"/>
    <w:rsid w:val="00E54DA6"/>
    <w:rsid w:val="00E552B9"/>
    <w:rsid w:val="00E55EB4"/>
    <w:rsid w:val="00E56143"/>
    <w:rsid w:val="00E56B6E"/>
    <w:rsid w:val="00E576A6"/>
    <w:rsid w:val="00E579B6"/>
    <w:rsid w:val="00E57B32"/>
    <w:rsid w:val="00E6020F"/>
    <w:rsid w:val="00E608F2"/>
    <w:rsid w:val="00E60BFD"/>
    <w:rsid w:val="00E614DF"/>
    <w:rsid w:val="00E615EF"/>
    <w:rsid w:val="00E61BA4"/>
    <w:rsid w:val="00E61E47"/>
    <w:rsid w:val="00E6296C"/>
    <w:rsid w:val="00E632EA"/>
    <w:rsid w:val="00E640B9"/>
    <w:rsid w:val="00E64253"/>
    <w:rsid w:val="00E649C9"/>
    <w:rsid w:val="00E64A37"/>
    <w:rsid w:val="00E650D1"/>
    <w:rsid w:val="00E6586B"/>
    <w:rsid w:val="00E65891"/>
    <w:rsid w:val="00E659FA"/>
    <w:rsid w:val="00E65B9A"/>
    <w:rsid w:val="00E65FE7"/>
    <w:rsid w:val="00E661EC"/>
    <w:rsid w:val="00E66908"/>
    <w:rsid w:val="00E6692C"/>
    <w:rsid w:val="00E676F1"/>
    <w:rsid w:val="00E67EB1"/>
    <w:rsid w:val="00E67F79"/>
    <w:rsid w:val="00E706EB"/>
    <w:rsid w:val="00E712A4"/>
    <w:rsid w:val="00E71611"/>
    <w:rsid w:val="00E71BF5"/>
    <w:rsid w:val="00E72125"/>
    <w:rsid w:val="00E72829"/>
    <w:rsid w:val="00E72DF2"/>
    <w:rsid w:val="00E741F3"/>
    <w:rsid w:val="00E7431D"/>
    <w:rsid w:val="00E746CC"/>
    <w:rsid w:val="00E74A9A"/>
    <w:rsid w:val="00E75031"/>
    <w:rsid w:val="00E7564B"/>
    <w:rsid w:val="00E758DE"/>
    <w:rsid w:val="00E75BBB"/>
    <w:rsid w:val="00E75EED"/>
    <w:rsid w:val="00E77471"/>
    <w:rsid w:val="00E77CC0"/>
    <w:rsid w:val="00E77E30"/>
    <w:rsid w:val="00E80298"/>
    <w:rsid w:val="00E811CF"/>
    <w:rsid w:val="00E82C02"/>
    <w:rsid w:val="00E83262"/>
    <w:rsid w:val="00E83EA4"/>
    <w:rsid w:val="00E84631"/>
    <w:rsid w:val="00E84FB5"/>
    <w:rsid w:val="00E8524F"/>
    <w:rsid w:val="00E85347"/>
    <w:rsid w:val="00E85368"/>
    <w:rsid w:val="00E85A86"/>
    <w:rsid w:val="00E8608C"/>
    <w:rsid w:val="00E86F92"/>
    <w:rsid w:val="00E87551"/>
    <w:rsid w:val="00E90027"/>
    <w:rsid w:val="00E909C0"/>
    <w:rsid w:val="00E90BBB"/>
    <w:rsid w:val="00E915A7"/>
    <w:rsid w:val="00E91A79"/>
    <w:rsid w:val="00E9232B"/>
    <w:rsid w:val="00E9264D"/>
    <w:rsid w:val="00E93F79"/>
    <w:rsid w:val="00E9404F"/>
    <w:rsid w:val="00E945E1"/>
    <w:rsid w:val="00E94A47"/>
    <w:rsid w:val="00E950E2"/>
    <w:rsid w:val="00E9601C"/>
    <w:rsid w:val="00E968BA"/>
    <w:rsid w:val="00E968C5"/>
    <w:rsid w:val="00E97570"/>
    <w:rsid w:val="00E97C47"/>
    <w:rsid w:val="00EA0883"/>
    <w:rsid w:val="00EA17A0"/>
    <w:rsid w:val="00EA1A5A"/>
    <w:rsid w:val="00EA1B87"/>
    <w:rsid w:val="00EA2039"/>
    <w:rsid w:val="00EA2ABA"/>
    <w:rsid w:val="00EA2D21"/>
    <w:rsid w:val="00EA378B"/>
    <w:rsid w:val="00EA38B8"/>
    <w:rsid w:val="00EA3A5F"/>
    <w:rsid w:val="00EA3CA4"/>
    <w:rsid w:val="00EA3F1F"/>
    <w:rsid w:val="00EA452C"/>
    <w:rsid w:val="00EA52C5"/>
    <w:rsid w:val="00EA5825"/>
    <w:rsid w:val="00EA5F11"/>
    <w:rsid w:val="00EA609A"/>
    <w:rsid w:val="00EA6853"/>
    <w:rsid w:val="00EB04D0"/>
    <w:rsid w:val="00EB15C3"/>
    <w:rsid w:val="00EB26A8"/>
    <w:rsid w:val="00EB2888"/>
    <w:rsid w:val="00EB29B1"/>
    <w:rsid w:val="00EB382D"/>
    <w:rsid w:val="00EB3CD1"/>
    <w:rsid w:val="00EB3F26"/>
    <w:rsid w:val="00EB4021"/>
    <w:rsid w:val="00EB410F"/>
    <w:rsid w:val="00EB56E0"/>
    <w:rsid w:val="00EB5C5E"/>
    <w:rsid w:val="00EB5DF4"/>
    <w:rsid w:val="00EB63AC"/>
    <w:rsid w:val="00EB75F6"/>
    <w:rsid w:val="00EB793D"/>
    <w:rsid w:val="00EB7BB6"/>
    <w:rsid w:val="00EB7DA0"/>
    <w:rsid w:val="00EC0175"/>
    <w:rsid w:val="00EC0178"/>
    <w:rsid w:val="00EC09A7"/>
    <w:rsid w:val="00EC1083"/>
    <w:rsid w:val="00EC1BFE"/>
    <w:rsid w:val="00EC2653"/>
    <w:rsid w:val="00EC280D"/>
    <w:rsid w:val="00EC2B09"/>
    <w:rsid w:val="00EC2F66"/>
    <w:rsid w:val="00EC31E7"/>
    <w:rsid w:val="00EC47AD"/>
    <w:rsid w:val="00EC4A4A"/>
    <w:rsid w:val="00EC4E3F"/>
    <w:rsid w:val="00EC56D5"/>
    <w:rsid w:val="00EC587D"/>
    <w:rsid w:val="00EC6398"/>
    <w:rsid w:val="00EC6A84"/>
    <w:rsid w:val="00EC7A7D"/>
    <w:rsid w:val="00ED0FAD"/>
    <w:rsid w:val="00ED10E7"/>
    <w:rsid w:val="00ED2035"/>
    <w:rsid w:val="00ED248E"/>
    <w:rsid w:val="00ED24EF"/>
    <w:rsid w:val="00ED42B5"/>
    <w:rsid w:val="00ED42FE"/>
    <w:rsid w:val="00ED5284"/>
    <w:rsid w:val="00ED5B60"/>
    <w:rsid w:val="00ED63A4"/>
    <w:rsid w:val="00ED69AB"/>
    <w:rsid w:val="00ED6CF1"/>
    <w:rsid w:val="00ED77A3"/>
    <w:rsid w:val="00EE00B5"/>
    <w:rsid w:val="00EE1250"/>
    <w:rsid w:val="00EE151B"/>
    <w:rsid w:val="00EE1A89"/>
    <w:rsid w:val="00EE1CF7"/>
    <w:rsid w:val="00EE2E8D"/>
    <w:rsid w:val="00EE337C"/>
    <w:rsid w:val="00EE3B76"/>
    <w:rsid w:val="00EE4150"/>
    <w:rsid w:val="00EE4D0F"/>
    <w:rsid w:val="00EE4DB5"/>
    <w:rsid w:val="00EE5918"/>
    <w:rsid w:val="00EE713A"/>
    <w:rsid w:val="00EE7D5C"/>
    <w:rsid w:val="00EF0650"/>
    <w:rsid w:val="00EF06B8"/>
    <w:rsid w:val="00EF07F3"/>
    <w:rsid w:val="00EF0AF8"/>
    <w:rsid w:val="00EF0C12"/>
    <w:rsid w:val="00EF0F50"/>
    <w:rsid w:val="00EF2248"/>
    <w:rsid w:val="00EF2527"/>
    <w:rsid w:val="00EF274B"/>
    <w:rsid w:val="00EF2E04"/>
    <w:rsid w:val="00EF39E1"/>
    <w:rsid w:val="00EF47C4"/>
    <w:rsid w:val="00EF4D21"/>
    <w:rsid w:val="00EF5393"/>
    <w:rsid w:val="00EF54EB"/>
    <w:rsid w:val="00EF5697"/>
    <w:rsid w:val="00EF757A"/>
    <w:rsid w:val="00EF7CA0"/>
    <w:rsid w:val="00F00620"/>
    <w:rsid w:val="00F006A8"/>
    <w:rsid w:val="00F00AF7"/>
    <w:rsid w:val="00F0123D"/>
    <w:rsid w:val="00F02685"/>
    <w:rsid w:val="00F02DFF"/>
    <w:rsid w:val="00F0301E"/>
    <w:rsid w:val="00F03B13"/>
    <w:rsid w:val="00F03E37"/>
    <w:rsid w:val="00F040FB"/>
    <w:rsid w:val="00F04C9A"/>
    <w:rsid w:val="00F06DB0"/>
    <w:rsid w:val="00F10FB9"/>
    <w:rsid w:val="00F118C3"/>
    <w:rsid w:val="00F11FA5"/>
    <w:rsid w:val="00F11FDE"/>
    <w:rsid w:val="00F1220E"/>
    <w:rsid w:val="00F123DE"/>
    <w:rsid w:val="00F128F5"/>
    <w:rsid w:val="00F13009"/>
    <w:rsid w:val="00F134B3"/>
    <w:rsid w:val="00F1374C"/>
    <w:rsid w:val="00F13FD6"/>
    <w:rsid w:val="00F15678"/>
    <w:rsid w:val="00F1572C"/>
    <w:rsid w:val="00F15E1E"/>
    <w:rsid w:val="00F16557"/>
    <w:rsid w:val="00F1679D"/>
    <w:rsid w:val="00F16E4D"/>
    <w:rsid w:val="00F16E7E"/>
    <w:rsid w:val="00F17373"/>
    <w:rsid w:val="00F1783D"/>
    <w:rsid w:val="00F20078"/>
    <w:rsid w:val="00F20ADB"/>
    <w:rsid w:val="00F20E78"/>
    <w:rsid w:val="00F21F49"/>
    <w:rsid w:val="00F2218C"/>
    <w:rsid w:val="00F22B4E"/>
    <w:rsid w:val="00F22D1A"/>
    <w:rsid w:val="00F23FAE"/>
    <w:rsid w:val="00F241BB"/>
    <w:rsid w:val="00F246FA"/>
    <w:rsid w:val="00F248BE"/>
    <w:rsid w:val="00F24B58"/>
    <w:rsid w:val="00F25EE8"/>
    <w:rsid w:val="00F26023"/>
    <w:rsid w:val="00F265D4"/>
    <w:rsid w:val="00F2685E"/>
    <w:rsid w:val="00F26AD3"/>
    <w:rsid w:val="00F26EE0"/>
    <w:rsid w:val="00F26FFE"/>
    <w:rsid w:val="00F27326"/>
    <w:rsid w:val="00F278E4"/>
    <w:rsid w:val="00F3022E"/>
    <w:rsid w:val="00F30405"/>
    <w:rsid w:val="00F3095F"/>
    <w:rsid w:val="00F30B6C"/>
    <w:rsid w:val="00F31529"/>
    <w:rsid w:val="00F31F45"/>
    <w:rsid w:val="00F329A4"/>
    <w:rsid w:val="00F338E2"/>
    <w:rsid w:val="00F33D79"/>
    <w:rsid w:val="00F33FBF"/>
    <w:rsid w:val="00F34F12"/>
    <w:rsid w:val="00F35112"/>
    <w:rsid w:val="00F37BEF"/>
    <w:rsid w:val="00F40970"/>
    <w:rsid w:val="00F40B78"/>
    <w:rsid w:val="00F40D9E"/>
    <w:rsid w:val="00F4101F"/>
    <w:rsid w:val="00F411D5"/>
    <w:rsid w:val="00F41539"/>
    <w:rsid w:val="00F41624"/>
    <w:rsid w:val="00F42363"/>
    <w:rsid w:val="00F42A01"/>
    <w:rsid w:val="00F430DB"/>
    <w:rsid w:val="00F43363"/>
    <w:rsid w:val="00F44069"/>
    <w:rsid w:val="00F44B94"/>
    <w:rsid w:val="00F44CCC"/>
    <w:rsid w:val="00F44FD3"/>
    <w:rsid w:val="00F4581D"/>
    <w:rsid w:val="00F4636D"/>
    <w:rsid w:val="00F466F2"/>
    <w:rsid w:val="00F467AF"/>
    <w:rsid w:val="00F46E8D"/>
    <w:rsid w:val="00F46EBD"/>
    <w:rsid w:val="00F46EC1"/>
    <w:rsid w:val="00F474B1"/>
    <w:rsid w:val="00F4781C"/>
    <w:rsid w:val="00F47B0D"/>
    <w:rsid w:val="00F47C49"/>
    <w:rsid w:val="00F50072"/>
    <w:rsid w:val="00F508BF"/>
    <w:rsid w:val="00F50FD1"/>
    <w:rsid w:val="00F5104D"/>
    <w:rsid w:val="00F5114B"/>
    <w:rsid w:val="00F51F8B"/>
    <w:rsid w:val="00F51FD3"/>
    <w:rsid w:val="00F524F9"/>
    <w:rsid w:val="00F527F1"/>
    <w:rsid w:val="00F52FD1"/>
    <w:rsid w:val="00F537CC"/>
    <w:rsid w:val="00F53B96"/>
    <w:rsid w:val="00F54837"/>
    <w:rsid w:val="00F54E91"/>
    <w:rsid w:val="00F555BD"/>
    <w:rsid w:val="00F56328"/>
    <w:rsid w:val="00F5636A"/>
    <w:rsid w:val="00F5675D"/>
    <w:rsid w:val="00F57CEE"/>
    <w:rsid w:val="00F60243"/>
    <w:rsid w:val="00F61F81"/>
    <w:rsid w:val="00F61FC5"/>
    <w:rsid w:val="00F62624"/>
    <w:rsid w:val="00F62F31"/>
    <w:rsid w:val="00F6327A"/>
    <w:rsid w:val="00F63D3F"/>
    <w:rsid w:val="00F6447B"/>
    <w:rsid w:val="00F64E9C"/>
    <w:rsid w:val="00F6518C"/>
    <w:rsid w:val="00F661A2"/>
    <w:rsid w:val="00F6682F"/>
    <w:rsid w:val="00F66C26"/>
    <w:rsid w:val="00F67473"/>
    <w:rsid w:val="00F675E9"/>
    <w:rsid w:val="00F67D9C"/>
    <w:rsid w:val="00F7146A"/>
    <w:rsid w:val="00F71D28"/>
    <w:rsid w:val="00F7259B"/>
    <w:rsid w:val="00F7266C"/>
    <w:rsid w:val="00F72BAB"/>
    <w:rsid w:val="00F72E62"/>
    <w:rsid w:val="00F73CE1"/>
    <w:rsid w:val="00F73D88"/>
    <w:rsid w:val="00F73DEF"/>
    <w:rsid w:val="00F7425F"/>
    <w:rsid w:val="00F746B8"/>
    <w:rsid w:val="00F75F24"/>
    <w:rsid w:val="00F7689C"/>
    <w:rsid w:val="00F76965"/>
    <w:rsid w:val="00F815DA"/>
    <w:rsid w:val="00F81CB2"/>
    <w:rsid w:val="00F822D1"/>
    <w:rsid w:val="00F824C1"/>
    <w:rsid w:val="00F827F3"/>
    <w:rsid w:val="00F82E65"/>
    <w:rsid w:val="00F853A3"/>
    <w:rsid w:val="00F859A8"/>
    <w:rsid w:val="00F85B61"/>
    <w:rsid w:val="00F85E21"/>
    <w:rsid w:val="00F863D5"/>
    <w:rsid w:val="00F87883"/>
    <w:rsid w:val="00F90392"/>
    <w:rsid w:val="00F9163F"/>
    <w:rsid w:val="00F91B29"/>
    <w:rsid w:val="00F921A4"/>
    <w:rsid w:val="00F92361"/>
    <w:rsid w:val="00F92E6A"/>
    <w:rsid w:val="00F93C44"/>
    <w:rsid w:val="00F941CF"/>
    <w:rsid w:val="00F94437"/>
    <w:rsid w:val="00F9445D"/>
    <w:rsid w:val="00F9678D"/>
    <w:rsid w:val="00FA01E1"/>
    <w:rsid w:val="00FA026B"/>
    <w:rsid w:val="00FA147A"/>
    <w:rsid w:val="00FA1D56"/>
    <w:rsid w:val="00FA28F7"/>
    <w:rsid w:val="00FA34BF"/>
    <w:rsid w:val="00FA357F"/>
    <w:rsid w:val="00FA4466"/>
    <w:rsid w:val="00FA5C97"/>
    <w:rsid w:val="00FA62A5"/>
    <w:rsid w:val="00FA62A8"/>
    <w:rsid w:val="00FA7649"/>
    <w:rsid w:val="00FA7866"/>
    <w:rsid w:val="00FA7B9D"/>
    <w:rsid w:val="00FA7FE9"/>
    <w:rsid w:val="00FB02EB"/>
    <w:rsid w:val="00FB0E01"/>
    <w:rsid w:val="00FB143D"/>
    <w:rsid w:val="00FB17BA"/>
    <w:rsid w:val="00FB2279"/>
    <w:rsid w:val="00FB240A"/>
    <w:rsid w:val="00FB3230"/>
    <w:rsid w:val="00FB3B00"/>
    <w:rsid w:val="00FB3C77"/>
    <w:rsid w:val="00FB561B"/>
    <w:rsid w:val="00FB63CA"/>
    <w:rsid w:val="00FB6714"/>
    <w:rsid w:val="00FB6762"/>
    <w:rsid w:val="00FB73FB"/>
    <w:rsid w:val="00FC0525"/>
    <w:rsid w:val="00FC0C4C"/>
    <w:rsid w:val="00FC0D1E"/>
    <w:rsid w:val="00FC0F4B"/>
    <w:rsid w:val="00FC16B9"/>
    <w:rsid w:val="00FC2161"/>
    <w:rsid w:val="00FC2AF2"/>
    <w:rsid w:val="00FC547B"/>
    <w:rsid w:val="00FC5894"/>
    <w:rsid w:val="00FC5964"/>
    <w:rsid w:val="00FC668F"/>
    <w:rsid w:val="00FC6889"/>
    <w:rsid w:val="00FC6943"/>
    <w:rsid w:val="00FC6A73"/>
    <w:rsid w:val="00FC794A"/>
    <w:rsid w:val="00FD049D"/>
    <w:rsid w:val="00FD107A"/>
    <w:rsid w:val="00FD13AD"/>
    <w:rsid w:val="00FD16AC"/>
    <w:rsid w:val="00FD1988"/>
    <w:rsid w:val="00FD1D65"/>
    <w:rsid w:val="00FD2023"/>
    <w:rsid w:val="00FD2389"/>
    <w:rsid w:val="00FD2938"/>
    <w:rsid w:val="00FD2B00"/>
    <w:rsid w:val="00FD305F"/>
    <w:rsid w:val="00FD380C"/>
    <w:rsid w:val="00FD394F"/>
    <w:rsid w:val="00FD4079"/>
    <w:rsid w:val="00FD431E"/>
    <w:rsid w:val="00FD43E7"/>
    <w:rsid w:val="00FD5242"/>
    <w:rsid w:val="00FD52A7"/>
    <w:rsid w:val="00FD536A"/>
    <w:rsid w:val="00FD59E9"/>
    <w:rsid w:val="00FD6240"/>
    <w:rsid w:val="00FD738B"/>
    <w:rsid w:val="00FE09EE"/>
    <w:rsid w:val="00FE1888"/>
    <w:rsid w:val="00FE18C3"/>
    <w:rsid w:val="00FE2DB9"/>
    <w:rsid w:val="00FE4CBB"/>
    <w:rsid w:val="00FE59C5"/>
    <w:rsid w:val="00FE68B0"/>
    <w:rsid w:val="00FE6E5C"/>
    <w:rsid w:val="00FE7459"/>
    <w:rsid w:val="00FE75E2"/>
    <w:rsid w:val="00FE763F"/>
    <w:rsid w:val="00FE7EBF"/>
    <w:rsid w:val="00FE7F5E"/>
    <w:rsid w:val="00FF0BC0"/>
    <w:rsid w:val="00FF144F"/>
    <w:rsid w:val="00FF167F"/>
    <w:rsid w:val="00FF25F9"/>
    <w:rsid w:val="00FF4541"/>
    <w:rsid w:val="00FF47CB"/>
    <w:rsid w:val="00FF4A52"/>
    <w:rsid w:val="00FF50D6"/>
    <w:rsid w:val="00FF5190"/>
    <w:rsid w:val="00FF527F"/>
    <w:rsid w:val="00FF6416"/>
    <w:rsid w:val="00FF685D"/>
    <w:rsid w:val="00FF700B"/>
    <w:rsid w:val="00FF7782"/>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49" strokecolor="none [3213]">
      <v:stroke color="none [3213]" weight="1.5pt"/>
      <o:colormru v:ext="edit" colors="#ffc,white"/>
    </o:shapedefaults>
    <o:shapelayout v:ext="edit">
      <o:idmap v:ext="edit" data="1"/>
    </o:shapelayout>
  </w:shapeDefaults>
  <w:decimalSymbol w:val=","/>
  <w:listSeparator w:val=";"/>
  <w14:docId w14:val="0CB73760"/>
  <w15:docId w15:val="{3B959838-1CAF-48DF-A056-CC0C4A639BB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fr-FR" w:eastAsia="fr-FR"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iPriority="99"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99"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iPriority="99"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516840"/>
    <w:pPr>
      <w:suppressAutoHyphens/>
      <w:overflowPunct w:val="0"/>
      <w:autoSpaceDE w:val="0"/>
      <w:ind w:left="567"/>
      <w:jc w:val="both"/>
      <w:textAlignment w:val="baseline"/>
    </w:pPr>
    <w:rPr>
      <w:rFonts w:ascii="Marianne" w:hAnsi="Marianne"/>
      <w:lang w:eastAsia="ar-SA"/>
    </w:rPr>
  </w:style>
  <w:style w:type="paragraph" w:styleId="Titre1">
    <w:name w:val="heading 1"/>
    <w:basedOn w:val="Normal"/>
    <w:next w:val="Normal"/>
    <w:qFormat/>
    <w:rsid w:val="0055083E"/>
    <w:pPr>
      <w:keepNext/>
      <w:numPr>
        <w:numId w:val="5"/>
      </w:numPr>
      <w:spacing w:before="240" w:after="60"/>
      <w:outlineLvl w:val="0"/>
    </w:pPr>
    <w:rPr>
      <w:b/>
      <w:kern w:val="1"/>
      <w:sz w:val="28"/>
    </w:rPr>
  </w:style>
  <w:style w:type="paragraph" w:styleId="Titre2">
    <w:name w:val="heading 2"/>
    <w:next w:val="Normal"/>
    <w:qFormat/>
    <w:rsid w:val="0055083E"/>
    <w:pPr>
      <w:keepNext/>
      <w:numPr>
        <w:ilvl w:val="1"/>
        <w:numId w:val="5"/>
      </w:numPr>
      <w:tabs>
        <w:tab w:val="left" w:pos="567"/>
      </w:tabs>
      <w:spacing w:before="120"/>
      <w:ind w:left="567" w:hanging="567"/>
      <w:outlineLvl w:val="1"/>
    </w:pPr>
    <w:rPr>
      <w:rFonts w:ascii="Marianne" w:hAnsi="Marianne"/>
      <w:b/>
      <w:sz w:val="24"/>
      <w:szCs w:val="22"/>
      <w:u w:val="single"/>
      <w:lang w:eastAsia="ar-SA"/>
    </w:rPr>
  </w:style>
  <w:style w:type="paragraph" w:styleId="Titre3">
    <w:name w:val="heading 3"/>
    <w:next w:val="Normal"/>
    <w:qFormat/>
    <w:rsid w:val="0055083E"/>
    <w:pPr>
      <w:keepNext/>
      <w:numPr>
        <w:ilvl w:val="2"/>
        <w:numId w:val="5"/>
      </w:numPr>
      <w:spacing w:before="240" w:after="60"/>
      <w:outlineLvl w:val="2"/>
    </w:pPr>
    <w:rPr>
      <w:rFonts w:ascii="Marianne" w:hAnsi="Marianne"/>
      <w:b/>
      <w:sz w:val="24"/>
      <w:u w:val="single"/>
      <w:lang w:eastAsia="ar-SA"/>
    </w:rPr>
  </w:style>
  <w:style w:type="paragraph" w:styleId="Titre4">
    <w:name w:val="heading 4"/>
    <w:next w:val="Normal"/>
    <w:qFormat/>
    <w:rsid w:val="00516840"/>
    <w:pPr>
      <w:keepNext/>
      <w:numPr>
        <w:ilvl w:val="3"/>
        <w:numId w:val="5"/>
      </w:numPr>
      <w:ind w:left="993"/>
      <w:outlineLvl w:val="3"/>
    </w:pPr>
    <w:rPr>
      <w:rFonts w:ascii="Marianne" w:hAnsi="Marianne"/>
      <w:u w:val="single"/>
      <w:lang w:eastAsia="ar-SA"/>
    </w:rPr>
  </w:style>
  <w:style w:type="paragraph" w:styleId="Titre5">
    <w:name w:val="heading 5"/>
    <w:basedOn w:val="Normal"/>
    <w:next w:val="Normal"/>
    <w:qFormat/>
    <w:pPr>
      <w:keepNext/>
      <w:numPr>
        <w:ilvl w:val="4"/>
        <w:numId w:val="5"/>
      </w:numPr>
      <w:tabs>
        <w:tab w:val="num" w:pos="0"/>
      </w:tabs>
      <w:jc w:val="center"/>
      <w:outlineLvl w:val="4"/>
    </w:pPr>
    <w:rPr>
      <w:b/>
      <w:color w:val="FF0000"/>
      <w:sz w:val="32"/>
    </w:rPr>
  </w:style>
  <w:style w:type="paragraph" w:styleId="Titre6">
    <w:name w:val="heading 6"/>
    <w:basedOn w:val="Normal"/>
    <w:next w:val="Normal"/>
    <w:qFormat/>
    <w:pPr>
      <w:keepNext/>
      <w:keepLines/>
      <w:numPr>
        <w:ilvl w:val="5"/>
        <w:numId w:val="5"/>
      </w:numPr>
      <w:tabs>
        <w:tab w:val="num" w:pos="0"/>
      </w:tabs>
      <w:spacing w:before="240"/>
      <w:jc w:val="center"/>
      <w:outlineLvl w:val="5"/>
    </w:pPr>
    <w:rPr>
      <w:i/>
      <w:iCs/>
    </w:rPr>
  </w:style>
  <w:style w:type="paragraph" w:styleId="Titre7">
    <w:name w:val="heading 7"/>
    <w:basedOn w:val="Titre6"/>
    <w:next w:val="Normal"/>
    <w:link w:val="Titre7Car"/>
    <w:qFormat/>
    <w:rsid w:val="00E75031"/>
    <w:pPr>
      <w:keepLines w:val="0"/>
      <w:numPr>
        <w:ilvl w:val="6"/>
      </w:numPr>
      <w:overflowPunct/>
      <w:autoSpaceDE/>
      <w:spacing w:after="60"/>
      <w:jc w:val="both"/>
      <w:textAlignment w:val="auto"/>
      <w:outlineLvl w:val="6"/>
    </w:pPr>
    <w:rPr>
      <w:rFonts w:ascii="Arial" w:hAnsi="Arial"/>
      <w:b/>
      <w:i w:val="0"/>
      <w:iCs w:val="0"/>
      <w:caps/>
      <w:szCs w:val="22"/>
    </w:rPr>
  </w:style>
  <w:style w:type="paragraph" w:styleId="Titre8">
    <w:name w:val="heading 8"/>
    <w:basedOn w:val="Normal"/>
    <w:next w:val="Normal"/>
    <w:link w:val="Titre8Car"/>
    <w:qFormat/>
    <w:rsid w:val="00E75031"/>
    <w:pPr>
      <w:numPr>
        <w:ilvl w:val="7"/>
        <w:numId w:val="5"/>
      </w:numPr>
      <w:tabs>
        <w:tab w:val="num" w:pos="0"/>
      </w:tabs>
      <w:overflowPunct/>
      <w:autoSpaceDE/>
      <w:spacing w:before="240" w:after="60"/>
      <w:textAlignment w:val="auto"/>
      <w:outlineLvl w:val="7"/>
    </w:pPr>
    <w:rPr>
      <w:rFonts w:ascii="Arial" w:hAnsi="Arial"/>
      <w:i/>
      <w:szCs w:val="22"/>
    </w:rPr>
  </w:style>
  <w:style w:type="paragraph" w:styleId="Titre9">
    <w:name w:val="heading 9"/>
    <w:basedOn w:val="Normal"/>
    <w:next w:val="Normal"/>
    <w:link w:val="Titre9Car"/>
    <w:qFormat/>
    <w:rsid w:val="00E75031"/>
    <w:pPr>
      <w:numPr>
        <w:ilvl w:val="8"/>
        <w:numId w:val="5"/>
      </w:numPr>
      <w:tabs>
        <w:tab w:val="num" w:pos="0"/>
      </w:tabs>
      <w:overflowPunct/>
      <w:autoSpaceDE/>
      <w:spacing w:before="240" w:after="60"/>
      <w:textAlignment w:val="auto"/>
      <w:outlineLvl w:val="8"/>
    </w:pPr>
    <w:rPr>
      <w:rFonts w:ascii="Arial" w:hAnsi="Arial"/>
      <w:i/>
      <w:sz w:val="18"/>
      <w:szCs w:val="22"/>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7Car">
    <w:name w:val="Titre 7 Car"/>
    <w:basedOn w:val="Policepardfaut"/>
    <w:link w:val="Titre7"/>
    <w:rsid w:val="00E75031"/>
    <w:rPr>
      <w:rFonts w:ascii="Arial" w:hAnsi="Arial"/>
      <w:b/>
      <w:caps/>
      <w:szCs w:val="22"/>
      <w:lang w:eastAsia="ar-SA"/>
    </w:rPr>
  </w:style>
  <w:style w:type="character" w:customStyle="1" w:styleId="Titre8Car">
    <w:name w:val="Titre 8 Car"/>
    <w:basedOn w:val="Policepardfaut"/>
    <w:link w:val="Titre8"/>
    <w:rsid w:val="00E75031"/>
    <w:rPr>
      <w:rFonts w:ascii="Arial" w:hAnsi="Arial"/>
      <w:i/>
      <w:szCs w:val="22"/>
      <w:lang w:eastAsia="ar-SA"/>
    </w:rPr>
  </w:style>
  <w:style w:type="character" w:customStyle="1" w:styleId="Titre9Car">
    <w:name w:val="Titre 9 Car"/>
    <w:basedOn w:val="Policepardfaut"/>
    <w:link w:val="Titre9"/>
    <w:rsid w:val="00E75031"/>
    <w:rPr>
      <w:rFonts w:ascii="Arial" w:hAnsi="Arial"/>
      <w:i/>
      <w:sz w:val="18"/>
      <w:szCs w:val="22"/>
      <w:lang w:eastAsia="ar-SA"/>
    </w:rPr>
  </w:style>
  <w:style w:type="character" w:customStyle="1" w:styleId="WW8Num2z0">
    <w:name w:val="WW8Num2z0"/>
    <w:rPr>
      <w:rFonts w:ascii="Symbol" w:hAnsi="Symbol"/>
      <w:sz w:val="18"/>
    </w:rPr>
  </w:style>
  <w:style w:type="character" w:customStyle="1" w:styleId="WW8Num3z0">
    <w:name w:val="WW8Num3z0"/>
    <w:rPr>
      <w:rFonts w:ascii="Symbol" w:hAnsi="Symbol"/>
    </w:rPr>
  </w:style>
  <w:style w:type="character" w:customStyle="1" w:styleId="WW8Num4z0">
    <w:name w:val="WW8Num4z0"/>
    <w:rPr>
      <w:rFonts w:ascii="Symbol" w:hAnsi="Symbol"/>
    </w:rPr>
  </w:style>
  <w:style w:type="character" w:customStyle="1" w:styleId="WW8Num5z0">
    <w:name w:val="WW8Num5z0"/>
    <w:rPr>
      <w:rFonts w:ascii="Symbol" w:hAnsi="Symbol"/>
    </w:rPr>
  </w:style>
  <w:style w:type="character" w:customStyle="1" w:styleId="WW8Num6z0">
    <w:name w:val="WW8Num6z0"/>
    <w:rPr>
      <w:rFonts w:ascii="Symbol" w:hAnsi="Symbol"/>
    </w:rPr>
  </w:style>
  <w:style w:type="character" w:customStyle="1" w:styleId="WW8Num7z0">
    <w:name w:val="WW8Num7z0"/>
    <w:rPr>
      <w:rFonts w:ascii="Symbol" w:hAnsi="Symbol"/>
    </w:rPr>
  </w:style>
  <w:style w:type="character" w:customStyle="1" w:styleId="WW8Num8z0">
    <w:name w:val="WW8Num8z0"/>
    <w:rPr>
      <w:rFonts w:ascii="Symbol" w:hAnsi="Symbol"/>
      <w:sz w:val="18"/>
    </w:rPr>
  </w:style>
  <w:style w:type="character" w:customStyle="1" w:styleId="WW8Num10z0">
    <w:name w:val="WW8Num10z0"/>
    <w:rPr>
      <w:rFonts w:ascii="Symbol" w:hAnsi="Symbol"/>
    </w:rPr>
  </w:style>
  <w:style w:type="character" w:customStyle="1" w:styleId="WW8Num11z0">
    <w:name w:val="WW8Num11z0"/>
    <w:rPr>
      <w:rFonts w:ascii="Symbol" w:hAnsi="Symbol"/>
    </w:rPr>
  </w:style>
  <w:style w:type="character" w:customStyle="1" w:styleId="WW8Num12z0">
    <w:name w:val="WW8Num12z0"/>
    <w:rPr>
      <w:rFonts w:ascii="Symbol" w:hAnsi="Symbol"/>
    </w:rPr>
  </w:style>
  <w:style w:type="character" w:customStyle="1" w:styleId="WW8Num13z0">
    <w:name w:val="WW8Num13z0"/>
    <w:rPr>
      <w:rFonts w:ascii="Symbol" w:hAnsi="Symbol"/>
    </w:rPr>
  </w:style>
  <w:style w:type="character" w:customStyle="1" w:styleId="WW8Num14z0">
    <w:name w:val="WW8Num14z0"/>
    <w:rPr>
      <w:rFonts w:ascii="Symbol" w:hAnsi="Symbol"/>
      <w:sz w:val="18"/>
    </w:rPr>
  </w:style>
  <w:style w:type="character" w:customStyle="1" w:styleId="WW8Num15z0">
    <w:name w:val="WW8Num15z0"/>
    <w:rPr>
      <w:rFonts w:ascii="Symbol" w:hAnsi="Symbol"/>
    </w:rPr>
  </w:style>
  <w:style w:type="character" w:customStyle="1" w:styleId="WW8Num16z0">
    <w:name w:val="WW8Num16z0"/>
    <w:rPr>
      <w:rFonts w:ascii="Symbol" w:hAnsi="Symbol"/>
    </w:rPr>
  </w:style>
  <w:style w:type="character" w:customStyle="1" w:styleId="WW8Num17z0">
    <w:name w:val="WW8Num17z0"/>
    <w:rPr>
      <w:rFonts w:ascii="Symbol" w:hAnsi="Symbol"/>
    </w:rPr>
  </w:style>
  <w:style w:type="character" w:customStyle="1" w:styleId="WW8Num18z0">
    <w:name w:val="WW8Num18z0"/>
    <w:rPr>
      <w:rFonts w:ascii="Symbol" w:hAnsi="Symbol"/>
    </w:rPr>
  </w:style>
  <w:style w:type="character" w:customStyle="1" w:styleId="WW8Num19z0">
    <w:name w:val="WW8Num19z0"/>
    <w:rPr>
      <w:rFonts w:ascii="Symbol" w:hAnsi="Symbol"/>
    </w:rPr>
  </w:style>
  <w:style w:type="character" w:customStyle="1" w:styleId="WW8Num20z0">
    <w:name w:val="WW8Num20z0"/>
    <w:rPr>
      <w:rFonts w:ascii="Symbol" w:hAnsi="Symbol"/>
    </w:rPr>
  </w:style>
  <w:style w:type="character" w:customStyle="1" w:styleId="WW8Num21z0">
    <w:name w:val="WW8Num21z0"/>
    <w:rPr>
      <w:rFonts w:ascii="Symbol" w:hAnsi="Symbol"/>
    </w:rPr>
  </w:style>
  <w:style w:type="character" w:customStyle="1" w:styleId="WW8Num22z0">
    <w:name w:val="WW8Num22z0"/>
    <w:rPr>
      <w:rFonts w:ascii="Symbol" w:hAnsi="Symbol"/>
    </w:rPr>
  </w:style>
  <w:style w:type="character" w:customStyle="1" w:styleId="WW8Num23z0">
    <w:name w:val="WW8Num23z0"/>
    <w:rPr>
      <w:rFonts w:ascii="Symbol" w:hAnsi="Symbol"/>
    </w:rPr>
  </w:style>
  <w:style w:type="character" w:customStyle="1" w:styleId="WW8Num24z0">
    <w:name w:val="WW8Num24z0"/>
    <w:rPr>
      <w:rFonts w:ascii="Symbol" w:hAnsi="Symbol"/>
      <w:sz w:val="18"/>
    </w:rPr>
  </w:style>
  <w:style w:type="character" w:customStyle="1" w:styleId="WW8Num25z0">
    <w:name w:val="WW8Num25z0"/>
    <w:rPr>
      <w:rFonts w:ascii="Symbol" w:hAnsi="Symbol"/>
    </w:rPr>
  </w:style>
  <w:style w:type="character" w:customStyle="1" w:styleId="WW8Num27z0">
    <w:name w:val="WW8Num27z0"/>
    <w:rPr>
      <w:rFonts w:ascii="Symbol" w:hAnsi="Symbol"/>
    </w:rPr>
  </w:style>
  <w:style w:type="character" w:customStyle="1" w:styleId="WW8Num27z1">
    <w:name w:val="WW8Num27z1"/>
    <w:rPr>
      <w:rFonts w:ascii="Wingdings 2" w:hAnsi="Wingdings 2" w:cs="StarSymbol"/>
      <w:sz w:val="18"/>
      <w:szCs w:val="18"/>
    </w:rPr>
  </w:style>
  <w:style w:type="character" w:customStyle="1" w:styleId="Absatz-Standardschriftart">
    <w:name w:val="Absatz-Standardschriftart"/>
  </w:style>
  <w:style w:type="character" w:customStyle="1" w:styleId="WW-Absatz-Standardschriftart">
    <w:name w:val="WW-Absatz-Standardschriftart"/>
  </w:style>
  <w:style w:type="character" w:customStyle="1" w:styleId="WW8Num28z0">
    <w:name w:val="WW8Num28z0"/>
    <w:rPr>
      <w:rFonts w:ascii="Times New Roman" w:eastAsia="Times New Roman" w:hAnsi="Times New Roman" w:cs="Times New Roman"/>
    </w:rPr>
  </w:style>
  <w:style w:type="character" w:customStyle="1" w:styleId="WW-Absatz-Standardschriftart1">
    <w:name w:val="WW-Absatz-Standardschriftart1"/>
  </w:style>
  <w:style w:type="character" w:customStyle="1" w:styleId="WW8Num1z0">
    <w:name w:val="WW8Num1z0"/>
    <w:rPr>
      <w:rFonts w:ascii="Symbol" w:hAnsi="Symbol"/>
      <w:sz w:val="18"/>
    </w:rPr>
  </w:style>
  <w:style w:type="character" w:customStyle="1" w:styleId="WW8Num9z0">
    <w:name w:val="WW8Num9z0"/>
    <w:rPr>
      <w:rFonts w:ascii="Times New Roman" w:eastAsia="Times New Roman" w:hAnsi="Times New Roman" w:cs="Times New Roman"/>
    </w:rPr>
  </w:style>
  <w:style w:type="character" w:customStyle="1" w:styleId="WW8Num9z1">
    <w:name w:val="WW8Num9z1"/>
    <w:rPr>
      <w:rFonts w:ascii="Courier New" w:hAnsi="Courier New"/>
    </w:rPr>
  </w:style>
  <w:style w:type="character" w:customStyle="1" w:styleId="WW8Num9z2">
    <w:name w:val="WW8Num9z2"/>
    <w:rPr>
      <w:rFonts w:ascii="Wingdings" w:hAnsi="Wingdings"/>
    </w:rPr>
  </w:style>
  <w:style w:type="character" w:customStyle="1" w:styleId="WW8Num9z3">
    <w:name w:val="WW8Num9z3"/>
    <w:rPr>
      <w:rFonts w:ascii="Symbol" w:hAnsi="Symbol"/>
    </w:rPr>
  </w:style>
  <w:style w:type="character" w:customStyle="1" w:styleId="WW8Num26z0">
    <w:name w:val="WW8Num26z0"/>
    <w:rPr>
      <w:rFonts w:ascii="Symbol" w:hAnsi="Symbol"/>
    </w:rPr>
  </w:style>
  <w:style w:type="character" w:customStyle="1" w:styleId="WW8Num28z1">
    <w:name w:val="WW8Num28z1"/>
    <w:rPr>
      <w:rFonts w:ascii="Courier New" w:hAnsi="Courier New"/>
    </w:rPr>
  </w:style>
  <w:style w:type="character" w:customStyle="1" w:styleId="WW8Num28z2">
    <w:name w:val="WW8Num28z2"/>
    <w:rPr>
      <w:rFonts w:ascii="Wingdings" w:hAnsi="Wingdings"/>
    </w:rPr>
  </w:style>
  <w:style w:type="character" w:customStyle="1" w:styleId="WW8Num28z3">
    <w:name w:val="WW8Num28z3"/>
    <w:rPr>
      <w:rFonts w:ascii="Symbol" w:hAnsi="Symbol"/>
    </w:rPr>
  </w:style>
  <w:style w:type="character" w:customStyle="1" w:styleId="WW8Num29z0">
    <w:name w:val="WW8Num29z0"/>
    <w:rPr>
      <w:rFonts w:ascii="Symbol" w:hAnsi="Symbol"/>
      <w:sz w:val="18"/>
    </w:rPr>
  </w:style>
  <w:style w:type="character" w:customStyle="1" w:styleId="WW8Num30z0">
    <w:name w:val="WW8Num30z0"/>
    <w:rPr>
      <w:rFonts w:ascii="Symbol" w:hAnsi="Symbol"/>
    </w:rPr>
  </w:style>
  <w:style w:type="character" w:customStyle="1" w:styleId="WW8Num31z0">
    <w:name w:val="WW8Num31z0"/>
    <w:rPr>
      <w:rFonts w:ascii="Symbol" w:hAnsi="Symbol"/>
      <w:sz w:val="18"/>
    </w:rPr>
  </w:style>
  <w:style w:type="character" w:customStyle="1" w:styleId="Policepardfaut1">
    <w:name w:val="Police par défaut1"/>
  </w:style>
  <w:style w:type="character" w:styleId="Numrodepage">
    <w:name w:val="page number"/>
    <w:basedOn w:val="Policepardfaut1"/>
  </w:style>
  <w:style w:type="character" w:customStyle="1" w:styleId="Puces">
    <w:name w:val="Puces"/>
    <w:rPr>
      <w:rFonts w:ascii="StarSymbol" w:eastAsia="StarSymbol" w:hAnsi="StarSymbol" w:cs="StarSymbol"/>
      <w:sz w:val="18"/>
      <w:szCs w:val="18"/>
    </w:rPr>
  </w:style>
  <w:style w:type="paragraph" w:customStyle="1" w:styleId="Titre10">
    <w:name w:val="Titre1"/>
    <w:basedOn w:val="Normal"/>
    <w:next w:val="Corpsdetexte"/>
    <w:pPr>
      <w:keepNext/>
      <w:spacing w:before="240" w:after="120"/>
    </w:pPr>
    <w:rPr>
      <w:rFonts w:ascii="Verdana" w:eastAsia="Lucida Sans Unicode" w:hAnsi="Verdana" w:cs="Tahoma"/>
      <w:sz w:val="28"/>
      <w:szCs w:val="28"/>
    </w:rPr>
  </w:style>
  <w:style w:type="paragraph" w:styleId="Corpsdetexte">
    <w:name w:val="Body Text"/>
    <w:basedOn w:val="Normal"/>
    <w:rPr>
      <w:b/>
      <w:bCs/>
      <w:sz w:val="22"/>
    </w:rPr>
  </w:style>
  <w:style w:type="paragraph" w:styleId="Liste">
    <w:name w:val="List"/>
    <w:basedOn w:val="Corpsdetexte"/>
    <w:rPr>
      <w:rFonts w:ascii="Verdana" w:hAnsi="Verdana" w:cs="Tahoma"/>
    </w:rPr>
  </w:style>
  <w:style w:type="paragraph" w:customStyle="1" w:styleId="Lgende1">
    <w:name w:val="Légende1"/>
    <w:basedOn w:val="Normal"/>
    <w:pPr>
      <w:suppressLineNumbers/>
      <w:spacing w:before="120" w:after="120"/>
    </w:pPr>
    <w:rPr>
      <w:rFonts w:ascii="Verdana" w:hAnsi="Verdana" w:cs="Tahoma"/>
      <w:i/>
      <w:iCs/>
      <w:szCs w:val="24"/>
    </w:rPr>
  </w:style>
  <w:style w:type="paragraph" w:customStyle="1" w:styleId="Rpertoire">
    <w:name w:val="Répertoire"/>
    <w:basedOn w:val="Normal"/>
    <w:pPr>
      <w:suppressLineNumbers/>
    </w:pPr>
    <w:rPr>
      <w:rFonts w:ascii="Verdana" w:hAnsi="Verdana" w:cs="Tahoma"/>
    </w:rPr>
  </w:style>
  <w:style w:type="paragraph" w:styleId="TM1">
    <w:name w:val="toc 1"/>
    <w:basedOn w:val="Normal"/>
    <w:next w:val="Normal"/>
    <w:uiPriority w:val="39"/>
    <w:qFormat/>
    <w:rsid w:val="00EB3CD1"/>
    <w:pPr>
      <w:tabs>
        <w:tab w:val="left" w:pos="284"/>
        <w:tab w:val="right" w:leader="dot" w:pos="10206"/>
      </w:tabs>
      <w:spacing w:before="60"/>
    </w:pPr>
    <w:rPr>
      <w:rFonts w:ascii="Times New Roman Gras" w:hAnsi="Times New Roman Gras"/>
      <w:b/>
      <w:sz w:val="22"/>
    </w:rPr>
  </w:style>
  <w:style w:type="paragraph" w:styleId="TM2">
    <w:name w:val="toc 2"/>
    <w:basedOn w:val="Normal"/>
    <w:next w:val="Normal"/>
    <w:uiPriority w:val="39"/>
    <w:qFormat/>
    <w:rsid w:val="004A18A2"/>
    <w:pPr>
      <w:tabs>
        <w:tab w:val="left" w:pos="851"/>
        <w:tab w:val="right" w:leader="dot" w:pos="10206"/>
      </w:tabs>
      <w:spacing w:before="60"/>
      <w:ind w:left="284"/>
    </w:pPr>
  </w:style>
  <w:style w:type="paragraph" w:customStyle="1" w:styleId="Normal2">
    <w:name w:val="Normal2"/>
    <w:basedOn w:val="Normal"/>
    <w:pPr>
      <w:keepLines/>
      <w:tabs>
        <w:tab w:val="left" w:pos="567"/>
        <w:tab w:val="left" w:pos="851"/>
        <w:tab w:val="left" w:pos="1134"/>
      </w:tabs>
      <w:ind w:left="284" w:firstLine="284"/>
    </w:pPr>
  </w:style>
  <w:style w:type="paragraph" w:customStyle="1" w:styleId="Normal1">
    <w:name w:val="Normal1"/>
    <w:basedOn w:val="Normal"/>
    <w:pPr>
      <w:keepLines/>
      <w:tabs>
        <w:tab w:val="left" w:pos="284"/>
        <w:tab w:val="left" w:pos="567"/>
        <w:tab w:val="left" w:pos="851"/>
      </w:tabs>
      <w:ind w:firstLine="284"/>
    </w:pPr>
  </w:style>
  <w:style w:type="paragraph" w:customStyle="1" w:styleId="Normal3">
    <w:name w:val="Normal3"/>
    <w:basedOn w:val="Normal"/>
    <w:pPr>
      <w:keepLines/>
      <w:tabs>
        <w:tab w:val="left" w:pos="851"/>
        <w:tab w:val="left" w:pos="1134"/>
        <w:tab w:val="left" w:pos="1418"/>
      </w:tabs>
      <w:ind w:firstLine="284"/>
    </w:pPr>
  </w:style>
  <w:style w:type="paragraph" w:styleId="En-tte">
    <w:name w:val="header"/>
    <w:basedOn w:val="Normal"/>
    <w:link w:val="En-tteCar"/>
    <w:uiPriority w:val="99"/>
    <w:pPr>
      <w:tabs>
        <w:tab w:val="center" w:pos="4536"/>
        <w:tab w:val="right" w:pos="9072"/>
      </w:tabs>
    </w:pPr>
  </w:style>
  <w:style w:type="character" w:customStyle="1" w:styleId="En-tteCar">
    <w:name w:val="En-tête Car"/>
    <w:link w:val="En-tte"/>
    <w:uiPriority w:val="99"/>
    <w:rsid w:val="008244B4"/>
    <w:rPr>
      <w:sz w:val="24"/>
      <w:lang w:eastAsia="ar-SA"/>
    </w:rPr>
  </w:style>
  <w:style w:type="paragraph" w:styleId="Pieddepage">
    <w:name w:val="footer"/>
    <w:basedOn w:val="Normal"/>
    <w:link w:val="PieddepageCar"/>
    <w:pPr>
      <w:tabs>
        <w:tab w:val="center" w:pos="4536"/>
        <w:tab w:val="right" w:pos="9072"/>
      </w:tabs>
    </w:pPr>
  </w:style>
  <w:style w:type="character" w:customStyle="1" w:styleId="PieddepageCar">
    <w:name w:val="Pied de page Car"/>
    <w:basedOn w:val="Policepardfaut"/>
    <w:link w:val="Pieddepage"/>
    <w:rsid w:val="00504C76"/>
    <w:rPr>
      <w:sz w:val="24"/>
      <w:lang w:eastAsia="ar-SA"/>
    </w:rPr>
  </w:style>
  <w:style w:type="paragraph" w:customStyle="1" w:styleId="Erreur">
    <w:name w:val="Erreur"/>
    <w:basedOn w:val="Normal"/>
    <w:pPr>
      <w:jc w:val="center"/>
    </w:pPr>
    <w:rPr>
      <w:i/>
    </w:rPr>
  </w:style>
  <w:style w:type="paragraph" w:styleId="Titre">
    <w:name w:val="Title"/>
    <w:next w:val="Sous-titre"/>
    <w:qFormat/>
    <w:rsid w:val="00863E30"/>
    <w:pPr>
      <w:jc w:val="center"/>
    </w:pPr>
    <w:rPr>
      <w:rFonts w:ascii="Marianne" w:hAnsi="Marianne"/>
      <w:b/>
      <w:sz w:val="32"/>
      <w:lang w:eastAsia="ar-SA"/>
    </w:rPr>
  </w:style>
  <w:style w:type="paragraph" w:styleId="Sous-titre">
    <w:name w:val="Subtitle"/>
    <w:basedOn w:val="Titre10"/>
    <w:next w:val="Corpsdetexte"/>
    <w:qFormat/>
    <w:pPr>
      <w:jc w:val="center"/>
    </w:pPr>
    <w:rPr>
      <w:i/>
      <w:iCs/>
    </w:rPr>
  </w:style>
  <w:style w:type="paragraph" w:styleId="Retraitcorpsdetexte">
    <w:name w:val="Body Text Indent"/>
    <w:basedOn w:val="Normal"/>
    <w:pPr>
      <w:ind w:left="284"/>
    </w:pPr>
  </w:style>
  <w:style w:type="paragraph" w:customStyle="1" w:styleId="Retraitcorpsdetexte21">
    <w:name w:val="Retrait corps de texte 21"/>
    <w:basedOn w:val="Normal"/>
  </w:style>
  <w:style w:type="paragraph" w:styleId="TM3">
    <w:name w:val="toc 3"/>
    <w:basedOn w:val="Rpertoire"/>
    <w:uiPriority w:val="39"/>
    <w:qFormat/>
    <w:rsid w:val="003D0975"/>
    <w:pPr>
      <w:tabs>
        <w:tab w:val="left" w:pos="1418"/>
        <w:tab w:val="right" w:leader="dot" w:pos="10206"/>
      </w:tabs>
      <w:ind w:left="851"/>
    </w:pPr>
    <w:rPr>
      <w:rFonts w:ascii="Times New Roman" w:hAnsi="Times New Roman" w:cs="Times New Roman"/>
    </w:rPr>
  </w:style>
  <w:style w:type="paragraph" w:styleId="TM4">
    <w:name w:val="toc 4"/>
    <w:basedOn w:val="Rpertoire"/>
    <w:pPr>
      <w:tabs>
        <w:tab w:val="right" w:leader="dot" w:pos="9637"/>
      </w:tabs>
      <w:ind w:left="849"/>
    </w:pPr>
  </w:style>
  <w:style w:type="paragraph" w:styleId="TM5">
    <w:name w:val="toc 5"/>
    <w:basedOn w:val="Rpertoire"/>
    <w:semiHidden/>
    <w:pPr>
      <w:tabs>
        <w:tab w:val="right" w:leader="dot" w:pos="9637"/>
      </w:tabs>
      <w:ind w:left="1132"/>
    </w:pPr>
  </w:style>
  <w:style w:type="paragraph" w:styleId="TM6">
    <w:name w:val="toc 6"/>
    <w:basedOn w:val="Rpertoire"/>
    <w:semiHidden/>
    <w:pPr>
      <w:tabs>
        <w:tab w:val="right" w:leader="dot" w:pos="9637"/>
      </w:tabs>
      <w:ind w:left="1415"/>
    </w:pPr>
  </w:style>
  <w:style w:type="paragraph" w:styleId="TM7">
    <w:name w:val="toc 7"/>
    <w:basedOn w:val="Rpertoire"/>
    <w:semiHidden/>
    <w:pPr>
      <w:tabs>
        <w:tab w:val="right" w:leader="dot" w:pos="9637"/>
      </w:tabs>
      <w:ind w:left="1698"/>
    </w:pPr>
  </w:style>
  <w:style w:type="paragraph" w:styleId="TM8">
    <w:name w:val="toc 8"/>
    <w:basedOn w:val="Rpertoire"/>
    <w:semiHidden/>
    <w:pPr>
      <w:tabs>
        <w:tab w:val="right" w:leader="dot" w:pos="9637"/>
      </w:tabs>
      <w:ind w:left="1981"/>
    </w:pPr>
  </w:style>
  <w:style w:type="paragraph" w:styleId="TM9">
    <w:name w:val="toc 9"/>
    <w:basedOn w:val="Rpertoire"/>
    <w:semiHidden/>
    <w:pPr>
      <w:tabs>
        <w:tab w:val="right" w:leader="dot" w:pos="9637"/>
      </w:tabs>
      <w:ind w:left="2264"/>
    </w:pPr>
  </w:style>
  <w:style w:type="paragraph" w:customStyle="1" w:styleId="Tabledesmatiresniveau10">
    <w:name w:val="Table des matières niveau 10"/>
    <w:basedOn w:val="Rpertoire"/>
    <w:pPr>
      <w:tabs>
        <w:tab w:val="right" w:leader="dot" w:pos="9637"/>
      </w:tabs>
      <w:ind w:left="2547"/>
    </w:pPr>
  </w:style>
  <w:style w:type="paragraph" w:customStyle="1" w:styleId="Contenudetableau">
    <w:name w:val="Contenu de tableau"/>
    <w:basedOn w:val="Normal"/>
    <w:pPr>
      <w:suppressLineNumbers/>
    </w:pPr>
  </w:style>
  <w:style w:type="paragraph" w:customStyle="1" w:styleId="Titredetableau">
    <w:name w:val="Titre de tableau"/>
    <w:basedOn w:val="Contenudetableau"/>
    <w:pPr>
      <w:jc w:val="center"/>
    </w:pPr>
    <w:rPr>
      <w:b/>
      <w:bCs/>
      <w:i/>
      <w:iCs/>
    </w:rPr>
  </w:style>
  <w:style w:type="paragraph" w:customStyle="1" w:styleId="Contenuducadre">
    <w:name w:val="Contenu du cadre"/>
    <w:basedOn w:val="Corpsdetexte"/>
  </w:style>
  <w:style w:type="paragraph" w:customStyle="1" w:styleId="normal20">
    <w:name w:val="normal2"/>
    <w:basedOn w:val="Normal"/>
    <w:rsid w:val="008921D7"/>
    <w:pPr>
      <w:suppressAutoHyphens w:val="0"/>
      <w:overflowPunct/>
      <w:autoSpaceDE/>
      <w:spacing w:before="100" w:beforeAutospacing="1" w:after="100" w:afterAutospacing="1"/>
      <w:textAlignment w:val="auto"/>
    </w:pPr>
    <w:rPr>
      <w:szCs w:val="24"/>
      <w:lang w:eastAsia="fr-FR"/>
    </w:rPr>
  </w:style>
  <w:style w:type="paragraph" w:customStyle="1" w:styleId="normal30">
    <w:name w:val="normal3"/>
    <w:basedOn w:val="Normal"/>
    <w:rsid w:val="008921D7"/>
    <w:pPr>
      <w:suppressAutoHyphens w:val="0"/>
      <w:overflowPunct/>
      <w:autoSpaceDE/>
      <w:spacing w:before="100" w:beforeAutospacing="1" w:after="100" w:afterAutospacing="1"/>
      <w:textAlignment w:val="auto"/>
    </w:pPr>
    <w:rPr>
      <w:szCs w:val="24"/>
      <w:lang w:eastAsia="fr-FR"/>
    </w:rPr>
  </w:style>
  <w:style w:type="paragraph" w:styleId="Textedebulles">
    <w:name w:val="Balloon Text"/>
    <w:basedOn w:val="Normal"/>
    <w:rsid w:val="00863C68"/>
    <w:rPr>
      <w:rFonts w:ascii="Tahoma" w:hAnsi="Tahoma" w:cs="Tahoma"/>
      <w:sz w:val="16"/>
      <w:szCs w:val="16"/>
    </w:rPr>
  </w:style>
  <w:style w:type="paragraph" w:customStyle="1" w:styleId="Style1">
    <w:name w:val="Style1"/>
    <w:basedOn w:val="Titre4"/>
    <w:rsid w:val="00BF33B8"/>
    <w:pPr>
      <w:numPr>
        <w:ilvl w:val="0"/>
        <w:numId w:val="10"/>
      </w:numPr>
      <w:ind w:left="1134"/>
    </w:pPr>
    <w:rPr>
      <w:b/>
      <w:i/>
      <w:iCs/>
      <w:sz w:val="24"/>
      <w:szCs w:val="24"/>
    </w:rPr>
  </w:style>
  <w:style w:type="paragraph" w:customStyle="1" w:styleId="paragraphe">
    <w:name w:val="paragraphe"/>
    <w:basedOn w:val="Normal"/>
    <w:next w:val="Normal"/>
    <w:autoRedefine/>
    <w:rsid w:val="00023DF9"/>
    <w:pPr>
      <w:suppressAutoHyphens w:val="0"/>
      <w:autoSpaceDN w:val="0"/>
      <w:adjustRightInd w:val="0"/>
      <w:ind w:left="709"/>
    </w:pPr>
    <w:rPr>
      <w:rFonts w:ascii="Arial" w:hAnsi="Arial"/>
      <w:lang w:eastAsia="fr-FR"/>
    </w:rPr>
  </w:style>
  <w:style w:type="paragraph" w:styleId="Normalcentr">
    <w:name w:val="Block Text"/>
    <w:basedOn w:val="Normal"/>
    <w:rsid w:val="00365196"/>
    <w:pPr>
      <w:suppressAutoHyphens w:val="0"/>
      <w:autoSpaceDN w:val="0"/>
      <w:adjustRightInd w:val="0"/>
      <w:ind w:left="1418" w:right="-1"/>
    </w:pPr>
    <w:rPr>
      <w:rFonts w:ascii="Arial" w:hAnsi="Arial"/>
      <w:lang w:eastAsia="fr-FR"/>
    </w:rPr>
  </w:style>
  <w:style w:type="paragraph" w:styleId="Retraitnormal">
    <w:name w:val="Normal Indent"/>
    <w:basedOn w:val="Normal"/>
    <w:rsid w:val="00E83EA4"/>
    <w:pPr>
      <w:suppressAutoHyphens w:val="0"/>
      <w:autoSpaceDN w:val="0"/>
      <w:adjustRightInd w:val="0"/>
      <w:ind w:left="708"/>
    </w:pPr>
    <w:rPr>
      <w:lang w:eastAsia="fr-FR"/>
    </w:rPr>
  </w:style>
  <w:style w:type="table" w:styleId="Grilledutableau">
    <w:name w:val="Table Grid"/>
    <w:basedOn w:val="TableauNormal"/>
    <w:rsid w:val="00BC257D"/>
    <w:pPr>
      <w:suppressAutoHyphens/>
      <w:overflowPunct w:val="0"/>
      <w:autoSpaceDE w:val="0"/>
      <w:textAlignment w:val="baseline"/>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orpsdetexte2">
    <w:name w:val="Body Text 2"/>
    <w:basedOn w:val="Normal"/>
    <w:rsid w:val="00070EC4"/>
    <w:pPr>
      <w:spacing w:after="120" w:line="480" w:lineRule="auto"/>
    </w:pPr>
  </w:style>
  <w:style w:type="paragraph" w:styleId="Index1">
    <w:name w:val="index 1"/>
    <w:basedOn w:val="Normal"/>
    <w:next w:val="Normal"/>
    <w:autoRedefine/>
    <w:rsid w:val="00070EC4"/>
    <w:pPr>
      <w:ind w:left="240" w:hanging="240"/>
    </w:pPr>
  </w:style>
  <w:style w:type="paragraph" w:styleId="Titreindex">
    <w:name w:val="index heading"/>
    <w:basedOn w:val="Normal"/>
    <w:next w:val="Index1"/>
    <w:semiHidden/>
    <w:rsid w:val="00070EC4"/>
    <w:pPr>
      <w:suppressAutoHyphens w:val="0"/>
      <w:overflowPunct/>
      <w:autoSpaceDE/>
      <w:textAlignment w:val="auto"/>
    </w:pPr>
    <w:rPr>
      <w:szCs w:val="24"/>
      <w:lang w:eastAsia="fr-FR"/>
    </w:rPr>
  </w:style>
  <w:style w:type="paragraph" w:customStyle="1" w:styleId="Tir">
    <w:name w:val="Tiré"/>
    <w:basedOn w:val="Normal"/>
    <w:rsid w:val="00AE7E96"/>
    <w:pPr>
      <w:numPr>
        <w:numId w:val="2"/>
      </w:numPr>
      <w:suppressAutoHyphens w:val="0"/>
      <w:overflowPunct/>
      <w:autoSpaceDE/>
      <w:textAlignment w:val="auto"/>
    </w:pPr>
    <w:rPr>
      <w:szCs w:val="24"/>
      <w:lang w:eastAsia="fr-FR"/>
    </w:rPr>
  </w:style>
  <w:style w:type="paragraph" w:customStyle="1" w:styleId="Style14ptOmbreCentrHautOmbreSimpleAutomatique15">
    <w:name w:val="Style 14 pt Ombre Centré Haut: (Ombrée Simple Automatique  15..."/>
    <w:basedOn w:val="Titre2"/>
    <w:rsid w:val="00630293"/>
    <w:pPr>
      <w:numPr>
        <w:ilvl w:val="0"/>
        <w:numId w:val="0"/>
      </w:numPr>
      <w:pBdr>
        <w:top w:val="single" w:sz="12" w:space="20" w:color="auto" w:shadow="1"/>
        <w:left w:val="single" w:sz="12" w:space="4" w:color="auto" w:shadow="1"/>
        <w:bottom w:val="single" w:sz="12" w:space="20" w:color="auto" w:shadow="1"/>
        <w:right w:val="single" w:sz="12" w:space="4" w:color="auto" w:shadow="1"/>
      </w:pBdr>
      <w:jc w:val="center"/>
    </w:pPr>
    <w:rPr>
      <w:sz w:val="28"/>
      <w14:shadow w14:blurRad="50800" w14:dist="38100" w14:dir="2700000" w14:sx="100000" w14:sy="100000" w14:kx="0" w14:ky="0" w14:algn="tl">
        <w14:srgbClr w14:val="000000">
          <w14:alpha w14:val="60000"/>
        </w14:srgbClr>
      </w14:shadow>
    </w:rPr>
  </w:style>
  <w:style w:type="character" w:styleId="lev">
    <w:name w:val="Strong"/>
    <w:qFormat/>
    <w:rsid w:val="0063169D"/>
    <w:rPr>
      <w:b/>
      <w:bCs/>
    </w:rPr>
  </w:style>
  <w:style w:type="paragraph" w:customStyle="1" w:styleId="Paragraphe0">
    <w:name w:val="Paragraphe"/>
    <w:basedOn w:val="Normal"/>
    <w:rsid w:val="006307D6"/>
    <w:pPr>
      <w:suppressAutoHyphens w:val="0"/>
      <w:overflowPunct/>
      <w:autoSpaceDE/>
      <w:spacing w:after="120"/>
      <w:ind w:firstLine="992"/>
      <w:textAlignment w:val="auto"/>
    </w:pPr>
    <w:rPr>
      <w:szCs w:val="24"/>
      <w:lang w:eastAsia="fr-FR"/>
    </w:rPr>
  </w:style>
  <w:style w:type="character" w:styleId="Lienhypertexte">
    <w:name w:val="Hyperlink"/>
    <w:uiPriority w:val="99"/>
    <w:rsid w:val="006F1BAA"/>
    <w:rPr>
      <w:color w:val="0000FF"/>
      <w:u w:val="single"/>
    </w:rPr>
  </w:style>
  <w:style w:type="paragraph" w:styleId="NormalWeb">
    <w:name w:val="Normal (Web)"/>
    <w:basedOn w:val="Normal"/>
    <w:rsid w:val="002043BF"/>
    <w:pPr>
      <w:suppressAutoHyphens w:val="0"/>
      <w:overflowPunct/>
      <w:autoSpaceDE/>
      <w:spacing w:before="100" w:beforeAutospacing="1" w:after="100" w:afterAutospacing="1"/>
      <w:textAlignment w:val="auto"/>
    </w:pPr>
    <w:rPr>
      <w:szCs w:val="24"/>
      <w:lang w:eastAsia="fr-FR"/>
    </w:rPr>
  </w:style>
  <w:style w:type="character" w:styleId="Accentuation">
    <w:name w:val="Emphasis"/>
    <w:qFormat/>
    <w:rsid w:val="00A6763E"/>
    <w:rPr>
      <w:i/>
      <w:iCs/>
    </w:rPr>
  </w:style>
  <w:style w:type="paragraph" w:styleId="Notedebasdepage">
    <w:name w:val="footnote text"/>
    <w:basedOn w:val="Normal"/>
    <w:link w:val="NotedebasdepageCar"/>
    <w:rsid w:val="003C01F7"/>
    <w:pPr>
      <w:overflowPunct/>
      <w:autoSpaceDE/>
      <w:spacing w:after="60"/>
      <w:textAlignment w:val="auto"/>
    </w:pPr>
    <w:rPr>
      <w:sz w:val="18"/>
      <w:szCs w:val="22"/>
    </w:rPr>
  </w:style>
  <w:style w:type="character" w:styleId="Appelnotedebasdep">
    <w:name w:val="footnote reference"/>
    <w:semiHidden/>
    <w:rsid w:val="003C01F7"/>
    <w:rPr>
      <w:vertAlign w:val="superscript"/>
    </w:rPr>
  </w:style>
  <w:style w:type="paragraph" w:customStyle="1" w:styleId="StyleTitre14ptGaucheAvant0ptAprs0pt">
    <w:name w:val="Style Titre + 14 pt Gauche Avant : 0 pt Après : 0 pt"/>
    <w:basedOn w:val="Titre"/>
    <w:rsid w:val="00F33FBF"/>
    <w:pPr>
      <w:spacing w:after="60"/>
      <w:jc w:val="left"/>
    </w:pPr>
    <w:rPr>
      <w:rFonts w:ascii="Times New Roman Gras" w:hAnsi="Times New Roman Gras"/>
      <w:b w:val="0"/>
      <w:bCs/>
      <w:kern w:val="1"/>
      <w:sz w:val="24"/>
      <w:szCs w:val="24"/>
    </w:rPr>
  </w:style>
  <w:style w:type="paragraph" w:styleId="Commentaire">
    <w:name w:val="annotation text"/>
    <w:basedOn w:val="Normal"/>
    <w:semiHidden/>
    <w:rsid w:val="00885060"/>
    <w:pPr>
      <w:suppressAutoHyphens w:val="0"/>
      <w:overflowPunct/>
      <w:autoSpaceDE/>
      <w:textAlignment w:val="auto"/>
    </w:pPr>
    <w:rPr>
      <w:lang w:eastAsia="fr-FR"/>
    </w:rPr>
  </w:style>
  <w:style w:type="paragraph" w:customStyle="1" w:styleId="StyleTitre312ptItaliqueBleuSoulignement">
    <w:name w:val="Style Titre 3 + 12 pt Italique Bleu Soulignement"/>
    <w:basedOn w:val="Titre3"/>
    <w:rsid w:val="00F91B29"/>
    <w:pPr>
      <w:numPr>
        <w:ilvl w:val="0"/>
        <w:numId w:val="0"/>
      </w:numPr>
      <w:jc w:val="both"/>
    </w:pPr>
    <w:rPr>
      <w:i/>
      <w:iCs/>
      <w:color w:val="0000FF"/>
      <w:szCs w:val="22"/>
      <w:lang w:eastAsia="fr-FR"/>
    </w:rPr>
  </w:style>
  <w:style w:type="paragraph" w:customStyle="1" w:styleId="Default">
    <w:name w:val="Default"/>
    <w:rsid w:val="00057047"/>
    <w:pPr>
      <w:autoSpaceDE w:val="0"/>
      <w:autoSpaceDN w:val="0"/>
      <w:adjustRightInd w:val="0"/>
    </w:pPr>
    <w:rPr>
      <w:rFonts w:ascii="Arial" w:hAnsi="Arial"/>
      <w:color w:val="000000"/>
      <w:sz w:val="24"/>
      <w:szCs w:val="24"/>
    </w:rPr>
  </w:style>
  <w:style w:type="paragraph" w:customStyle="1" w:styleId="rtejustify1">
    <w:name w:val="rtejustify1"/>
    <w:basedOn w:val="Normal"/>
    <w:rsid w:val="0095418D"/>
    <w:pPr>
      <w:suppressAutoHyphens w:val="0"/>
      <w:overflowPunct/>
      <w:autoSpaceDE/>
      <w:textAlignment w:val="auto"/>
    </w:pPr>
    <w:rPr>
      <w:szCs w:val="24"/>
      <w:lang w:eastAsia="fr-FR"/>
    </w:rPr>
  </w:style>
  <w:style w:type="paragraph" w:styleId="Paragraphedeliste">
    <w:name w:val="List Paragraph"/>
    <w:basedOn w:val="Normal"/>
    <w:uiPriority w:val="34"/>
    <w:qFormat/>
    <w:rsid w:val="00C73C65"/>
    <w:pPr>
      <w:ind w:left="708"/>
    </w:pPr>
  </w:style>
  <w:style w:type="paragraph" w:styleId="TitreTR">
    <w:name w:val="toa heading"/>
    <w:basedOn w:val="Normal"/>
    <w:next w:val="Normal"/>
    <w:rsid w:val="0095112F"/>
    <w:pPr>
      <w:spacing w:before="120"/>
    </w:pPr>
    <w:rPr>
      <w:rFonts w:ascii="Cambria" w:hAnsi="Cambria"/>
      <w:b/>
      <w:bCs/>
      <w:szCs w:val="24"/>
    </w:rPr>
  </w:style>
  <w:style w:type="paragraph" w:styleId="Index2">
    <w:name w:val="index 2"/>
    <w:basedOn w:val="Normal"/>
    <w:next w:val="Normal"/>
    <w:autoRedefine/>
    <w:rsid w:val="0095112F"/>
    <w:pPr>
      <w:ind w:left="480" w:hanging="240"/>
    </w:pPr>
  </w:style>
  <w:style w:type="paragraph" w:customStyle="1" w:styleId="Page">
    <w:name w:val="Page"/>
    <w:basedOn w:val="Normal"/>
    <w:rsid w:val="00E915A7"/>
    <w:pPr>
      <w:overflowPunct/>
      <w:autoSpaceDE/>
      <w:jc w:val="right"/>
      <w:textAlignment w:val="auto"/>
    </w:pPr>
    <w:rPr>
      <w:sz w:val="16"/>
      <w:szCs w:val="22"/>
    </w:rPr>
  </w:style>
  <w:style w:type="character" w:customStyle="1" w:styleId="WW8Num3z1">
    <w:name w:val="WW8Num3z1"/>
    <w:rsid w:val="00E75031"/>
    <w:rPr>
      <w:rFonts w:ascii="Courier New" w:hAnsi="Courier New" w:cs="Courier New"/>
    </w:rPr>
  </w:style>
  <w:style w:type="character" w:customStyle="1" w:styleId="WW8Num3z2">
    <w:name w:val="WW8Num3z2"/>
    <w:rsid w:val="00E75031"/>
    <w:rPr>
      <w:rFonts w:ascii="Wingdings" w:hAnsi="Wingdings"/>
    </w:rPr>
  </w:style>
  <w:style w:type="character" w:customStyle="1" w:styleId="WW8Num3z3">
    <w:name w:val="WW8Num3z3"/>
    <w:rsid w:val="00E75031"/>
    <w:rPr>
      <w:rFonts w:ascii="Symbol" w:hAnsi="Symbol"/>
    </w:rPr>
  </w:style>
  <w:style w:type="character" w:customStyle="1" w:styleId="WW8Num4z1">
    <w:name w:val="WW8Num4z1"/>
    <w:rsid w:val="00E75031"/>
    <w:rPr>
      <w:rFonts w:ascii="Courier New" w:hAnsi="Courier New" w:cs="Courier New"/>
    </w:rPr>
  </w:style>
  <w:style w:type="character" w:customStyle="1" w:styleId="WW8Num4z2">
    <w:name w:val="WW8Num4z2"/>
    <w:rsid w:val="00E75031"/>
    <w:rPr>
      <w:rFonts w:ascii="Wingdings" w:hAnsi="Wingdings"/>
    </w:rPr>
  </w:style>
  <w:style w:type="character" w:customStyle="1" w:styleId="WW8Num4z3">
    <w:name w:val="WW8Num4z3"/>
    <w:rsid w:val="00E75031"/>
    <w:rPr>
      <w:rFonts w:ascii="Symbol" w:hAnsi="Symbol"/>
    </w:rPr>
  </w:style>
  <w:style w:type="character" w:customStyle="1" w:styleId="WW8Num7z1">
    <w:name w:val="WW8Num7z1"/>
    <w:rsid w:val="00E75031"/>
    <w:rPr>
      <w:rFonts w:ascii="Courier New" w:hAnsi="Courier New" w:cs="Courier New"/>
    </w:rPr>
  </w:style>
  <w:style w:type="character" w:customStyle="1" w:styleId="WW8Num7z2">
    <w:name w:val="WW8Num7z2"/>
    <w:rsid w:val="00E75031"/>
    <w:rPr>
      <w:rFonts w:ascii="Wingdings" w:hAnsi="Wingdings"/>
    </w:rPr>
  </w:style>
  <w:style w:type="character" w:customStyle="1" w:styleId="WW8Num7z3">
    <w:name w:val="WW8Num7z3"/>
    <w:rsid w:val="00E75031"/>
    <w:rPr>
      <w:rFonts w:ascii="Symbol" w:hAnsi="Symbol"/>
    </w:rPr>
  </w:style>
  <w:style w:type="character" w:customStyle="1" w:styleId="WW8Num10z1">
    <w:name w:val="WW8Num10z1"/>
    <w:rsid w:val="00E75031"/>
    <w:rPr>
      <w:rFonts w:ascii="Courier New" w:hAnsi="Courier New" w:cs="Courier New"/>
    </w:rPr>
  </w:style>
  <w:style w:type="character" w:customStyle="1" w:styleId="WW8Num10z2">
    <w:name w:val="WW8Num10z2"/>
    <w:rsid w:val="00E75031"/>
    <w:rPr>
      <w:rFonts w:ascii="Wingdings" w:hAnsi="Wingdings"/>
    </w:rPr>
  </w:style>
  <w:style w:type="character" w:customStyle="1" w:styleId="WW8Num10z3">
    <w:name w:val="WW8Num10z3"/>
    <w:rsid w:val="00E75031"/>
    <w:rPr>
      <w:rFonts w:ascii="Symbol" w:hAnsi="Symbol"/>
    </w:rPr>
  </w:style>
  <w:style w:type="character" w:customStyle="1" w:styleId="WW8NumSt10z0">
    <w:name w:val="WW8NumSt10z0"/>
    <w:rsid w:val="00E75031"/>
    <w:rPr>
      <w:rFonts w:ascii="Times New Roman" w:hAnsi="Times New Roman"/>
    </w:rPr>
  </w:style>
  <w:style w:type="character" w:customStyle="1" w:styleId="Caractresdenotedefin">
    <w:name w:val="Caractères de note de fin"/>
    <w:rsid w:val="00E75031"/>
    <w:rPr>
      <w:vertAlign w:val="superscript"/>
    </w:rPr>
  </w:style>
  <w:style w:type="character" w:customStyle="1" w:styleId="Caractresdenotedebasdepage">
    <w:name w:val="Caractères de note de bas de page"/>
    <w:rsid w:val="00E75031"/>
    <w:rPr>
      <w:position w:val="6"/>
      <w:sz w:val="16"/>
    </w:rPr>
  </w:style>
  <w:style w:type="character" w:customStyle="1" w:styleId="texteel">
    <w:name w:val="texteel"/>
    <w:basedOn w:val="Policepardfaut1"/>
    <w:rsid w:val="00E75031"/>
  </w:style>
  <w:style w:type="character" w:customStyle="1" w:styleId="textegras">
    <w:name w:val="textegras"/>
    <w:basedOn w:val="Policepardfaut1"/>
    <w:rsid w:val="00E75031"/>
  </w:style>
  <w:style w:type="paragraph" w:customStyle="1" w:styleId="Index">
    <w:name w:val="Index"/>
    <w:basedOn w:val="Normal"/>
    <w:rsid w:val="00E75031"/>
    <w:pPr>
      <w:suppressLineNumbers/>
      <w:overflowPunct/>
      <w:autoSpaceDE/>
      <w:spacing w:after="60"/>
      <w:textAlignment w:val="auto"/>
    </w:pPr>
    <w:rPr>
      <w:rFonts w:cs="Mangal"/>
      <w:sz w:val="22"/>
      <w:szCs w:val="22"/>
    </w:rPr>
  </w:style>
  <w:style w:type="paragraph" w:customStyle="1" w:styleId="tablo">
    <w:name w:val="tablo"/>
    <w:basedOn w:val="Normal"/>
    <w:rsid w:val="00E75031"/>
    <w:pPr>
      <w:overflowPunct/>
      <w:autoSpaceDE/>
      <w:textAlignment w:val="auto"/>
    </w:pPr>
    <w:rPr>
      <w:szCs w:val="22"/>
    </w:rPr>
  </w:style>
  <w:style w:type="paragraph" w:customStyle="1" w:styleId="attasignatu">
    <w:name w:val="atta_signatu"/>
    <w:basedOn w:val="Normal"/>
    <w:rsid w:val="00E75031"/>
    <w:pPr>
      <w:keepLines/>
      <w:overflowPunct/>
      <w:autoSpaceDE/>
      <w:ind w:left="1701"/>
      <w:jc w:val="center"/>
      <w:textAlignment w:val="auto"/>
    </w:pPr>
    <w:rPr>
      <w:sz w:val="18"/>
      <w:szCs w:val="22"/>
    </w:rPr>
  </w:style>
  <w:style w:type="paragraph" w:customStyle="1" w:styleId="annexe">
    <w:name w:val="annexe"/>
    <w:basedOn w:val="Normal"/>
    <w:next w:val="Sous-titre"/>
    <w:rsid w:val="00E75031"/>
    <w:pPr>
      <w:overflowPunct/>
      <w:autoSpaceDE/>
      <w:spacing w:before="240" w:after="360" w:line="480" w:lineRule="exact"/>
      <w:jc w:val="center"/>
      <w:textAlignment w:val="auto"/>
    </w:pPr>
    <w:rPr>
      <w:b/>
      <w:caps/>
      <w:sz w:val="22"/>
      <w:szCs w:val="22"/>
    </w:rPr>
  </w:style>
  <w:style w:type="paragraph" w:customStyle="1" w:styleId="cach">
    <w:name w:val="caché"/>
    <w:basedOn w:val="Normal"/>
    <w:rsid w:val="00E75031"/>
    <w:pPr>
      <w:keepNext/>
      <w:tabs>
        <w:tab w:val="left" w:pos="1135"/>
        <w:tab w:val="left" w:pos="6804"/>
        <w:tab w:val="left" w:pos="9639"/>
      </w:tabs>
      <w:overflowPunct/>
      <w:autoSpaceDE/>
      <w:spacing w:after="60"/>
      <w:textAlignment w:val="auto"/>
    </w:pPr>
    <w:rPr>
      <w:i/>
      <w:vanish/>
      <w:color w:val="0000FF"/>
      <w:sz w:val="22"/>
      <w:szCs w:val="22"/>
    </w:rPr>
  </w:style>
  <w:style w:type="paragraph" w:customStyle="1" w:styleId="Suscription">
    <w:name w:val="Suscription"/>
    <w:basedOn w:val="Normal"/>
    <w:rsid w:val="00E75031"/>
    <w:pPr>
      <w:overflowPunct/>
      <w:autoSpaceDE/>
      <w:textAlignment w:val="auto"/>
    </w:pPr>
    <w:rPr>
      <w:sz w:val="22"/>
      <w:szCs w:val="22"/>
    </w:rPr>
  </w:style>
  <w:style w:type="paragraph" w:styleId="Notedefin">
    <w:name w:val="endnote text"/>
    <w:basedOn w:val="Normal"/>
    <w:link w:val="NotedefinCar"/>
    <w:rsid w:val="00E75031"/>
    <w:pPr>
      <w:overflowPunct/>
      <w:autoSpaceDE/>
      <w:textAlignment w:val="auto"/>
    </w:pPr>
    <w:rPr>
      <w:sz w:val="16"/>
      <w:szCs w:val="22"/>
    </w:rPr>
  </w:style>
  <w:style w:type="character" w:customStyle="1" w:styleId="NotedefinCar">
    <w:name w:val="Note de fin Car"/>
    <w:basedOn w:val="Policepardfaut"/>
    <w:link w:val="Notedefin"/>
    <w:rsid w:val="00E75031"/>
    <w:rPr>
      <w:sz w:val="16"/>
      <w:szCs w:val="22"/>
      <w:lang w:eastAsia="ar-SA"/>
    </w:rPr>
  </w:style>
  <w:style w:type="paragraph" w:customStyle="1" w:styleId="Copie">
    <w:name w:val="Copie"/>
    <w:basedOn w:val="Normal"/>
    <w:rsid w:val="00E75031"/>
    <w:pPr>
      <w:overflowPunct/>
      <w:autoSpaceDE/>
      <w:spacing w:after="60"/>
      <w:ind w:left="57"/>
      <w:textAlignment w:val="auto"/>
    </w:pPr>
    <w:rPr>
      <w:sz w:val="18"/>
      <w:szCs w:val="22"/>
    </w:rPr>
  </w:style>
  <w:style w:type="paragraph" w:styleId="Adressedestinataire">
    <w:name w:val="envelope address"/>
    <w:basedOn w:val="Normal"/>
    <w:rsid w:val="00E75031"/>
    <w:pPr>
      <w:overflowPunct/>
      <w:autoSpaceDE/>
      <w:spacing w:before="120" w:after="60"/>
      <w:ind w:left="57"/>
      <w:textAlignment w:val="auto"/>
    </w:pPr>
    <w:rPr>
      <w:sz w:val="18"/>
      <w:szCs w:val="22"/>
    </w:rPr>
  </w:style>
  <w:style w:type="paragraph" w:customStyle="1" w:styleId="Emetteur">
    <w:name w:val="Emetteur"/>
    <w:basedOn w:val="Normal"/>
    <w:rsid w:val="00E75031"/>
    <w:pPr>
      <w:overflowPunct/>
      <w:autoSpaceDE/>
      <w:spacing w:after="240"/>
      <w:ind w:left="142"/>
      <w:textAlignment w:val="auto"/>
    </w:pPr>
    <w:rPr>
      <w:sz w:val="16"/>
      <w:szCs w:val="22"/>
    </w:rPr>
  </w:style>
  <w:style w:type="paragraph" w:customStyle="1" w:styleId="Chapitre">
    <w:name w:val="Chapitre"/>
    <w:basedOn w:val="Normal"/>
    <w:next w:val="Corpsdetexte"/>
    <w:rsid w:val="00E75031"/>
    <w:pPr>
      <w:keepNext/>
      <w:overflowPunct/>
      <w:autoSpaceDE/>
      <w:spacing w:before="240" w:after="360" w:line="480" w:lineRule="exact"/>
      <w:ind w:right="-1"/>
      <w:jc w:val="center"/>
      <w:textAlignment w:val="auto"/>
    </w:pPr>
    <w:rPr>
      <w:b/>
      <w:caps/>
      <w:sz w:val="22"/>
      <w:szCs w:val="22"/>
    </w:rPr>
  </w:style>
  <w:style w:type="paragraph" w:styleId="Index3">
    <w:name w:val="index 3"/>
    <w:basedOn w:val="Normal"/>
    <w:next w:val="Normal"/>
    <w:rsid w:val="00E75031"/>
    <w:pPr>
      <w:overflowPunct/>
      <w:autoSpaceDE/>
      <w:ind w:left="600" w:hanging="200"/>
      <w:textAlignment w:val="auto"/>
    </w:pPr>
    <w:rPr>
      <w:sz w:val="22"/>
      <w:szCs w:val="22"/>
    </w:rPr>
  </w:style>
  <w:style w:type="paragraph" w:customStyle="1" w:styleId="Liste21">
    <w:name w:val="Liste 21"/>
    <w:basedOn w:val="Normal"/>
    <w:rsid w:val="00E75031"/>
    <w:pPr>
      <w:keepNext/>
      <w:overflowPunct/>
      <w:autoSpaceDE/>
      <w:spacing w:after="60"/>
      <w:ind w:left="568" w:hanging="284"/>
      <w:textAlignment w:val="auto"/>
    </w:pPr>
    <w:rPr>
      <w:sz w:val="22"/>
      <w:szCs w:val="22"/>
    </w:rPr>
  </w:style>
  <w:style w:type="paragraph" w:customStyle="1" w:styleId="Liste31">
    <w:name w:val="Liste 31"/>
    <w:basedOn w:val="Normal"/>
    <w:rsid w:val="00E75031"/>
    <w:pPr>
      <w:overflowPunct/>
      <w:autoSpaceDE/>
      <w:spacing w:after="60"/>
      <w:ind w:left="851" w:hanging="284"/>
      <w:textAlignment w:val="auto"/>
    </w:pPr>
    <w:rPr>
      <w:sz w:val="22"/>
      <w:szCs w:val="22"/>
    </w:rPr>
  </w:style>
  <w:style w:type="paragraph" w:customStyle="1" w:styleId="Listenumros1">
    <w:name w:val="Liste à numéros1"/>
    <w:basedOn w:val="Normal"/>
    <w:rsid w:val="00E75031"/>
    <w:pPr>
      <w:tabs>
        <w:tab w:val="num" w:pos="0"/>
      </w:tabs>
      <w:overflowPunct/>
      <w:autoSpaceDE/>
      <w:spacing w:after="120"/>
      <w:ind w:hanging="567"/>
      <w:textAlignment w:val="auto"/>
    </w:pPr>
    <w:rPr>
      <w:sz w:val="22"/>
      <w:szCs w:val="22"/>
    </w:rPr>
  </w:style>
  <w:style w:type="paragraph" w:customStyle="1" w:styleId="Listenumros21">
    <w:name w:val="Liste à numéros 21"/>
    <w:basedOn w:val="Normal"/>
    <w:rsid w:val="00E75031"/>
    <w:pPr>
      <w:tabs>
        <w:tab w:val="num" w:pos="0"/>
      </w:tabs>
      <w:overflowPunct/>
      <w:autoSpaceDE/>
      <w:spacing w:after="120"/>
      <w:ind w:left="1134" w:hanging="567"/>
      <w:textAlignment w:val="auto"/>
    </w:pPr>
    <w:rPr>
      <w:sz w:val="22"/>
      <w:szCs w:val="22"/>
    </w:rPr>
  </w:style>
  <w:style w:type="paragraph" w:customStyle="1" w:styleId="Listenumros31">
    <w:name w:val="Liste à numéros 31"/>
    <w:basedOn w:val="Normal"/>
    <w:rsid w:val="00E75031"/>
    <w:pPr>
      <w:tabs>
        <w:tab w:val="num" w:pos="360"/>
      </w:tabs>
      <w:overflowPunct/>
      <w:autoSpaceDE/>
      <w:spacing w:after="120"/>
      <w:ind w:left="357" w:hanging="357"/>
      <w:textAlignment w:val="auto"/>
    </w:pPr>
    <w:rPr>
      <w:sz w:val="22"/>
      <w:szCs w:val="22"/>
    </w:rPr>
  </w:style>
  <w:style w:type="paragraph" w:customStyle="1" w:styleId="Listepuces1">
    <w:name w:val="Liste à puces1"/>
    <w:basedOn w:val="Normal"/>
    <w:rsid w:val="00E75031"/>
    <w:pPr>
      <w:tabs>
        <w:tab w:val="num" w:pos="0"/>
      </w:tabs>
      <w:overflowPunct/>
      <w:autoSpaceDE/>
      <w:spacing w:after="60"/>
      <w:ind w:left="284" w:hanging="284"/>
      <w:textAlignment w:val="auto"/>
    </w:pPr>
    <w:rPr>
      <w:sz w:val="22"/>
      <w:szCs w:val="22"/>
    </w:rPr>
  </w:style>
  <w:style w:type="paragraph" w:customStyle="1" w:styleId="Listepuces21">
    <w:name w:val="Liste à puces 21"/>
    <w:basedOn w:val="Normal"/>
    <w:rsid w:val="00E75031"/>
    <w:pPr>
      <w:tabs>
        <w:tab w:val="num" w:pos="283"/>
      </w:tabs>
      <w:overflowPunct/>
      <w:autoSpaceDE/>
      <w:spacing w:after="60"/>
      <w:ind w:left="851" w:hanging="284"/>
      <w:textAlignment w:val="auto"/>
    </w:pPr>
    <w:rPr>
      <w:sz w:val="22"/>
      <w:szCs w:val="22"/>
    </w:rPr>
  </w:style>
  <w:style w:type="paragraph" w:customStyle="1" w:styleId="Listepuces31">
    <w:name w:val="Liste à puces 31"/>
    <w:basedOn w:val="Normal"/>
    <w:rsid w:val="00E75031"/>
    <w:pPr>
      <w:tabs>
        <w:tab w:val="num" w:pos="283"/>
      </w:tabs>
      <w:overflowPunct/>
      <w:autoSpaceDE/>
      <w:spacing w:after="60"/>
      <w:ind w:left="1134" w:hanging="284"/>
      <w:textAlignment w:val="auto"/>
    </w:pPr>
    <w:rPr>
      <w:sz w:val="22"/>
      <w:szCs w:val="22"/>
    </w:rPr>
  </w:style>
  <w:style w:type="paragraph" w:customStyle="1" w:styleId="Listecontinue1">
    <w:name w:val="Liste continue1"/>
    <w:basedOn w:val="Normal"/>
    <w:rsid w:val="00E75031"/>
    <w:pPr>
      <w:keepLines/>
      <w:overflowPunct/>
      <w:autoSpaceDE/>
      <w:spacing w:after="60"/>
      <w:ind w:left="284"/>
      <w:textAlignment w:val="auto"/>
    </w:pPr>
    <w:rPr>
      <w:sz w:val="22"/>
      <w:szCs w:val="22"/>
    </w:rPr>
  </w:style>
  <w:style w:type="paragraph" w:customStyle="1" w:styleId="Listecontinue21">
    <w:name w:val="Liste continue 21"/>
    <w:basedOn w:val="Normal"/>
    <w:rsid w:val="00E75031"/>
    <w:pPr>
      <w:keepLines/>
      <w:overflowPunct/>
      <w:autoSpaceDE/>
      <w:spacing w:after="60"/>
      <w:ind w:left="851"/>
      <w:textAlignment w:val="auto"/>
    </w:pPr>
    <w:rPr>
      <w:sz w:val="22"/>
      <w:szCs w:val="22"/>
    </w:rPr>
  </w:style>
  <w:style w:type="paragraph" w:customStyle="1" w:styleId="Listecontinue31">
    <w:name w:val="Liste continue 31"/>
    <w:basedOn w:val="Normal"/>
    <w:rsid w:val="00E75031"/>
    <w:pPr>
      <w:keepLines/>
      <w:overflowPunct/>
      <w:autoSpaceDE/>
      <w:spacing w:after="60"/>
      <w:ind w:left="1701" w:hanging="1701"/>
      <w:textAlignment w:val="auto"/>
    </w:pPr>
    <w:rPr>
      <w:sz w:val="22"/>
      <w:szCs w:val="22"/>
    </w:rPr>
  </w:style>
  <w:style w:type="paragraph" w:customStyle="1" w:styleId="Tabledesillustrations1">
    <w:name w:val="Table des illustrations1"/>
    <w:basedOn w:val="Normal"/>
    <w:next w:val="Normal"/>
    <w:rsid w:val="00E75031"/>
    <w:pPr>
      <w:overflowPunct/>
      <w:autoSpaceDE/>
      <w:ind w:left="400" w:hanging="400"/>
      <w:textAlignment w:val="auto"/>
    </w:pPr>
    <w:rPr>
      <w:sz w:val="22"/>
      <w:szCs w:val="22"/>
    </w:rPr>
  </w:style>
  <w:style w:type="paragraph" w:customStyle="1" w:styleId="StyleTitre1JustifiGauche0cmSuspendu076cmDroit">
    <w:name w:val="Style Titre 1 + Justifié Gauche :  0 cm Suspendu : 076 cm Droit..."/>
    <w:basedOn w:val="Titre1"/>
    <w:rsid w:val="00E75031"/>
    <w:pPr>
      <w:keepNext w:val="0"/>
      <w:numPr>
        <w:ilvl w:val="3"/>
        <w:numId w:val="3"/>
      </w:numPr>
      <w:tabs>
        <w:tab w:val="clear" w:pos="2880"/>
        <w:tab w:val="num" w:pos="432"/>
        <w:tab w:val="num" w:pos="2977"/>
      </w:tabs>
      <w:overflowPunct/>
      <w:autoSpaceDE/>
      <w:spacing w:after="120"/>
      <w:ind w:left="284" w:right="52"/>
      <w:textAlignment w:val="auto"/>
    </w:pPr>
    <w:rPr>
      <w:rFonts w:ascii="Times New Roman Gras" w:hAnsi="Times New Roman Gras"/>
      <w:bCs/>
      <w:sz w:val="26"/>
    </w:rPr>
  </w:style>
  <w:style w:type="paragraph" w:styleId="Sansinterligne">
    <w:name w:val="No Spacing"/>
    <w:qFormat/>
    <w:rsid w:val="00E75031"/>
    <w:pPr>
      <w:suppressAutoHyphens/>
      <w:jc w:val="both"/>
    </w:pPr>
    <w:rPr>
      <w:rFonts w:eastAsia="Calibri"/>
      <w:sz w:val="24"/>
      <w:szCs w:val="24"/>
      <w:lang w:eastAsia="ar-SA"/>
    </w:rPr>
  </w:style>
  <w:style w:type="paragraph" w:customStyle="1" w:styleId="StyleTitre2TimesNewRomanNonItalique">
    <w:name w:val="Style Titre 2 + Times New Roman Non Italique"/>
    <w:basedOn w:val="Normal"/>
    <w:rsid w:val="00E75031"/>
    <w:pPr>
      <w:tabs>
        <w:tab w:val="num" w:pos="432"/>
      </w:tabs>
      <w:overflowPunct/>
      <w:autoSpaceDE/>
      <w:spacing w:after="60"/>
      <w:ind w:left="432" w:hanging="432"/>
      <w:textAlignment w:val="auto"/>
    </w:pPr>
    <w:rPr>
      <w:sz w:val="22"/>
      <w:szCs w:val="22"/>
    </w:rPr>
  </w:style>
  <w:style w:type="paragraph" w:styleId="Retraitcorpsdetexte3">
    <w:name w:val="Body Text Indent 3"/>
    <w:basedOn w:val="Normal"/>
    <w:link w:val="Retraitcorpsdetexte3Car"/>
    <w:rsid w:val="00E75031"/>
    <w:pPr>
      <w:overflowPunct/>
      <w:autoSpaceDE/>
      <w:spacing w:after="120"/>
      <w:ind w:left="283"/>
      <w:textAlignment w:val="auto"/>
    </w:pPr>
    <w:rPr>
      <w:sz w:val="16"/>
      <w:szCs w:val="16"/>
    </w:rPr>
  </w:style>
  <w:style w:type="character" w:customStyle="1" w:styleId="Retraitcorpsdetexte3Car">
    <w:name w:val="Retrait corps de texte 3 Car"/>
    <w:basedOn w:val="Policepardfaut"/>
    <w:link w:val="Retraitcorpsdetexte3"/>
    <w:rsid w:val="00E75031"/>
    <w:rPr>
      <w:sz w:val="16"/>
      <w:szCs w:val="16"/>
      <w:lang w:eastAsia="ar-SA"/>
    </w:rPr>
  </w:style>
  <w:style w:type="paragraph" w:customStyle="1" w:styleId="titredocpyro">
    <w:name w:val="titre doc pyro"/>
    <w:basedOn w:val="Titre1"/>
    <w:link w:val="titredocpyroCar"/>
    <w:qFormat/>
    <w:rsid w:val="00EA3F1F"/>
    <w:pPr>
      <w:numPr>
        <w:ilvl w:val="3"/>
        <w:numId w:val="4"/>
      </w:numPr>
      <w:suppressAutoHyphens w:val="0"/>
      <w:overflowPunct/>
      <w:autoSpaceDE/>
      <w:textAlignment w:val="auto"/>
    </w:pPr>
    <w:rPr>
      <w:bCs/>
      <w:kern w:val="32"/>
      <w:sz w:val="24"/>
      <w:szCs w:val="32"/>
      <w:u w:val="single"/>
    </w:rPr>
  </w:style>
  <w:style w:type="paragraph" w:customStyle="1" w:styleId="sous-titredoc">
    <w:name w:val="sous-titre doc"/>
    <w:basedOn w:val="titredocpyro"/>
    <w:qFormat/>
    <w:rsid w:val="00EA3F1F"/>
    <w:pPr>
      <w:numPr>
        <w:ilvl w:val="1"/>
      </w:numPr>
      <w:tabs>
        <w:tab w:val="num" w:pos="0"/>
      </w:tabs>
      <w:ind w:left="0" w:firstLine="0"/>
    </w:pPr>
  </w:style>
  <w:style w:type="character" w:customStyle="1" w:styleId="titredocpyroCar">
    <w:name w:val="titre doc pyro Car"/>
    <w:link w:val="titredocpyro"/>
    <w:rsid w:val="00EA3F1F"/>
    <w:rPr>
      <w:b/>
      <w:bCs/>
      <w:kern w:val="32"/>
      <w:sz w:val="24"/>
      <w:szCs w:val="32"/>
      <w:u w:val="single"/>
      <w:lang w:eastAsia="ar-SA"/>
    </w:rPr>
  </w:style>
  <w:style w:type="character" w:customStyle="1" w:styleId="NotedebasdepageCar">
    <w:name w:val="Note de bas de page Car"/>
    <w:basedOn w:val="Policepardfaut"/>
    <w:link w:val="Notedebasdepage"/>
    <w:rsid w:val="00905FE7"/>
    <w:rPr>
      <w:sz w:val="18"/>
      <w:szCs w:val="22"/>
      <w:lang w:eastAsia="ar-SA"/>
    </w:rPr>
  </w:style>
  <w:style w:type="paragraph" w:customStyle="1" w:styleId="listepuces2">
    <w:name w:val="liste à puces 2"/>
    <w:basedOn w:val="Default"/>
    <w:next w:val="Default"/>
    <w:uiPriority w:val="99"/>
    <w:rsid w:val="00893793"/>
    <w:rPr>
      <w:rFonts w:ascii="CICEMO+TimesNewRoman" w:hAnsi="CICEMO+TimesNewRoman"/>
      <w:color w:val="auto"/>
    </w:rPr>
  </w:style>
  <w:style w:type="paragraph" w:styleId="Corpsdetexte3">
    <w:name w:val="Body Text 3"/>
    <w:basedOn w:val="Normal"/>
    <w:link w:val="Corpsdetexte3Car"/>
    <w:uiPriority w:val="99"/>
    <w:rsid w:val="00DF46BF"/>
    <w:pPr>
      <w:suppressAutoHyphens w:val="0"/>
      <w:overflowPunct/>
      <w:autoSpaceDE/>
      <w:spacing w:after="120"/>
      <w:textAlignment w:val="auto"/>
    </w:pPr>
    <w:rPr>
      <w:sz w:val="16"/>
      <w:szCs w:val="16"/>
      <w:lang w:eastAsia="fr-FR"/>
    </w:rPr>
  </w:style>
  <w:style w:type="character" w:customStyle="1" w:styleId="Corpsdetexte3Car">
    <w:name w:val="Corps de texte 3 Car"/>
    <w:basedOn w:val="Policepardfaut"/>
    <w:link w:val="Corpsdetexte3"/>
    <w:uiPriority w:val="99"/>
    <w:rsid w:val="00DF46BF"/>
    <w:rPr>
      <w:sz w:val="16"/>
      <w:szCs w:val="16"/>
    </w:rPr>
  </w:style>
  <w:style w:type="paragraph" w:styleId="Listepuces">
    <w:name w:val="List Bullet"/>
    <w:basedOn w:val="Default"/>
    <w:next w:val="Default"/>
    <w:uiPriority w:val="99"/>
    <w:rsid w:val="00C94701"/>
    <w:rPr>
      <w:rFonts w:ascii="CICEMO+TimesNewRoman" w:hAnsi="CICEMO+TimesNewRoman"/>
      <w:color w:val="auto"/>
    </w:rPr>
  </w:style>
  <w:style w:type="paragraph" w:styleId="Rvision">
    <w:name w:val="Revision"/>
    <w:hidden/>
    <w:uiPriority w:val="99"/>
    <w:semiHidden/>
    <w:rsid w:val="0079094B"/>
    <w:rPr>
      <w:sz w:val="24"/>
      <w:lang w:eastAsia="ar-SA"/>
    </w:rPr>
  </w:style>
  <w:style w:type="paragraph" w:customStyle="1" w:styleId="corpsdetexre">
    <w:name w:val="corps de texre"/>
    <w:basedOn w:val="Normal"/>
    <w:link w:val="corpsdetexreCar"/>
    <w:qFormat/>
    <w:rsid w:val="0055558B"/>
    <w:pPr>
      <w:suppressAutoHyphens w:val="0"/>
      <w:overflowPunct/>
      <w:autoSpaceDE/>
      <w:spacing w:before="120"/>
      <w:textAlignment w:val="auto"/>
    </w:pPr>
    <w:rPr>
      <w:rFonts w:ascii="Verdana" w:hAnsi="Verdana"/>
      <w:szCs w:val="22"/>
      <w:lang w:eastAsia="fr-FR"/>
    </w:rPr>
  </w:style>
  <w:style w:type="character" w:customStyle="1" w:styleId="corpsdetexreCar">
    <w:name w:val="corps de texre Car"/>
    <w:link w:val="corpsdetexre"/>
    <w:rsid w:val="0055558B"/>
    <w:rPr>
      <w:rFonts w:ascii="Verdana" w:hAnsi="Verdana"/>
      <w:sz w:val="24"/>
      <w:szCs w:val="22"/>
    </w:rPr>
  </w:style>
  <w:style w:type="character" w:styleId="Marquedecommentaire">
    <w:name w:val="annotation reference"/>
    <w:rsid w:val="0055558B"/>
    <w:rPr>
      <w:sz w:val="16"/>
      <w:szCs w:val="16"/>
    </w:rPr>
  </w:style>
  <w:style w:type="character" w:customStyle="1" w:styleId="hgkelc">
    <w:name w:val="hgkelc"/>
    <w:basedOn w:val="Policepardfaut"/>
    <w:rsid w:val="00A7293C"/>
  </w:style>
  <w:style w:type="paragraph" w:styleId="En-ttedetabledesmatires">
    <w:name w:val="TOC Heading"/>
    <w:basedOn w:val="Titre1"/>
    <w:next w:val="Normal"/>
    <w:uiPriority w:val="39"/>
    <w:unhideWhenUsed/>
    <w:qFormat/>
    <w:rsid w:val="00C815F7"/>
    <w:pPr>
      <w:keepLines/>
      <w:numPr>
        <w:numId w:val="0"/>
      </w:numPr>
      <w:suppressAutoHyphens w:val="0"/>
      <w:overflowPunct/>
      <w:autoSpaceDE/>
      <w:spacing w:after="0" w:line="259" w:lineRule="auto"/>
      <w:jc w:val="left"/>
      <w:textAlignment w:val="auto"/>
      <w:outlineLvl w:val="9"/>
    </w:pPr>
    <w:rPr>
      <w:rFonts w:asciiTheme="majorHAnsi" w:eastAsiaTheme="majorEastAsia" w:hAnsiTheme="majorHAnsi" w:cstheme="majorBidi"/>
      <w:b w:val="0"/>
      <w:color w:val="365F91" w:themeColor="accent1" w:themeShade="BF"/>
      <w:kern w:val="0"/>
      <w:sz w:val="32"/>
      <w:szCs w:val="32"/>
      <w:lang w:eastAsia="fr-FR"/>
    </w:rPr>
  </w:style>
  <w:style w:type="paragraph" w:customStyle="1" w:styleId="courant">
    <w:name w:val="courant"/>
    <w:basedOn w:val="Normal"/>
    <w:rsid w:val="00516840"/>
    <w:pPr>
      <w:suppressAutoHyphens w:val="0"/>
      <w:overflowPunct/>
      <w:autoSpaceDE/>
      <w:spacing w:after="240"/>
      <w:ind w:left="993" w:firstLine="1702"/>
      <w:textAlignment w:val="auto"/>
    </w:pPr>
    <w:rPr>
      <w:sz w:val="22"/>
      <w:szCs w:val="22"/>
      <w:lang w:eastAsia="fr-F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83768566">
      <w:bodyDiv w:val="1"/>
      <w:marLeft w:val="0"/>
      <w:marRight w:val="0"/>
      <w:marTop w:val="0"/>
      <w:marBottom w:val="0"/>
      <w:divBdr>
        <w:top w:val="none" w:sz="0" w:space="0" w:color="auto"/>
        <w:left w:val="none" w:sz="0" w:space="0" w:color="auto"/>
        <w:bottom w:val="none" w:sz="0" w:space="0" w:color="auto"/>
        <w:right w:val="none" w:sz="0" w:space="0" w:color="auto"/>
      </w:divBdr>
    </w:div>
    <w:div w:id="104736716">
      <w:bodyDiv w:val="1"/>
      <w:marLeft w:val="0"/>
      <w:marRight w:val="0"/>
      <w:marTop w:val="0"/>
      <w:marBottom w:val="0"/>
      <w:divBdr>
        <w:top w:val="none" w:sz="0" w:space="0" w:color="auto"/>
        <w:left w:val="none" w:sz="0" w:space="0" w:color="auto"/>
        <w:bottom w:val="none" w:sz="0" w:space="0" w:color="auto"/>
        <w:right w:val="none" w:sz="0" w:space="0" w:color="auto"/>
      </w:divBdr>
    </w:div>
    <w:div w:id="272322129">
      <w:bodyDiv w:val="1"/>
      <w:marLeft w:val="0"/>
      <w:marRight w:val="0"/>
      <w:marTop w:val="0"/>
      <w:marBottom w:val="0"/>
      <w:divBdr>
        <w:top w:val="none" w:sz="0" w:space="0" w:color="auto"/>
        <w:left w:val="none" w:sz="0" w:space="0" w:color="auto"/>
        <w:bottom w:val="none" w:sz="0" w:space="0" w:color="auto"/>
        <w:right w:val="none" w:sz="0" w:space="0" w:color="auto"/>
      </w:divBdr>
    </w:div>
    <w:div w:id="307712844">
      <w:bodyDiv w:val="1"/>
      <w:marLeft w:val="0"/>
      <w:marRight w:val="0"/>
      <w:marTop w:val="0"/>
      <w:marBottom w:val="0"/>
      <w:divBdr>
        <w:top w:val="none" w:sz="0" w:space="0" w:color="auto"/>
        <w:left w:val="none" w:sz="0" w:space="0" w:color="auto"/>
        <w:bottom w:val="none" w:sz="0" w:space="0" w:color="auto"/>
        <w:right w:val="none" w:sz="0" w:space="0" w:color="auto"/>
      </w:divBdr>
      <w:divsChild>
        <w:div w:id="927690266">
          <w:marLeft w:val="0"/>
          <w:marRight w:val="0"/>
          <w:marTop w:val="0"/>
          <w:marBottom w:val="0"/>
          <w:divBdr>
            <w:top w:val="none" w:sz="0" w:space="0" w:color="auto"/>
            <w:left w:val="none" w:sz="0" w:space="0" w:color="auto"/>
            <w:bottom w:val="none" w:sz="0" w:space="0" w:color="auto"/>
            <w:right w:val="none" w:sz="0" w:space="0" w:color="auto"/>
          </w:divBdr>
          <w:divsChild>
            <w:div w:id="1459303736">
              <w:marLeft w:val="0"/>
              <w:marRight w:val="0"/>
              <w:marTop w:val="0"/>
              <w:marBottom w:val="0"/>
              <w:divBdr>
                <w:top w:val="none" w:sz="0" w:space="0" w:color="auto"/>
                <w:left w:val="none" w:sz="0" w:space="0" w:color="auto"/>
                <w:bottom w:val="none" w:sz="0" w:space="0" w:color="auto"/>
                <w:right w:val="none" w:sz="0" w:space="0" w:color="auto"/>
              </w:divBdr>
              <w:divsChild>
                <w:div w:id="1981694205">
                  <w:marLeft w:val="0"/>
                  <w:marRight w:val="0"/>
                  <w:marTop w:val="0"/>
                  <w:marBottom w:val="0"/>
                  <w:divBdr>
                    <w:top w:val="none" w:sz="0" w:space="0" w:color="auto"/>
                    <w:left w:val="none" w:sz="0" w:space="0" w:color="auto"/>
                    <w:bottom w:val="none" w:sz="0" w:space="0" w:color="auto"/>
                    <w:right w:val="none" w:sz="0" w:space="0" w:color="auto"/>
                  </w:divBdr>
                  <w:divsChild>
                    <w:div w:id="589850911">
                      <w:marLeft w:val="13380"/>
                      <w:marRight w:val="0"/>
                      <w:marTop w:val="0"/>
                      <w:marBottom w:val="0"/>
                      <w:divBdr>
                        <w:top w:val="none" w:sz="0" w:space="0" w:color="auto"/>
                        <w:left w:val="none" w:sz="0" w:space="0" w:color="auto"/>
                        <w:bottom w:val="none" w:sz="0" w:space="0" w:color="auto"/>
                        <w:right w:val="none" w:sz="0" w:space="0" w:color="auto"/>
                      </w:divBdr>
                      <w:divsChild>
                        <w:div w:id="370036582">
                          <w:marLeft w:val="0"/>
                          <w:marRight w:val="0"/>
                          <w:marTop w:val="0"/>
                          <w:marBottom w:val="0"/>
                          <w:divBdr>
                            <w:top w:val="none" w:sz="0" w:space="0" w:color="auto"/>
                            <w:left w:val="none" w:sz="0" w:space="0" w:color="auto"/>
                            <w:bottom w:val="none" w:sz="0" w:space="0" w:color="auto"/>
                            <w:right w:val="none" w:sz="0" w:space="0" w:color="auto"/>
                          </w:divBdr>
                          <w:divsChild>
                            <w:div w:id="1889369935">
                              <w:marLeft w:val="0"/>
                              <w:marRight w:val="0"/>
                              <w:marTop w:val="0"/>
                              <w:marBottom w:val="0"/>
                              <w:divBdr>
                                <w:top w:val="none" w:sz="0" w:space="0" w:color="auto"/>
                                <w:left w:val="none" w:sz="0" w:space="0" w:color="auto"/>
                                <w:bottom w:val="none" w:sz="0" w:space="0" w:color="auto"/>
                                <w:right w:val="none" w:sz="0" w:space="0" w:color="auto"/>
                              </w:divBdr>
                              <w:divsChild>
                                <w:div w:id="1225261109">
                                  <w:marLeft w:val="0"/>
                                  <w:marRight w:val="0"/>
                                  <w:marTop w:val="0"/>
                                  <w:marBottom w:val="0"/>
                                  <w:divBdr>
                                    <w:top w:val="none" w:sz="0" w:space="0" w:color="auto"/>
                                    <w:left w:val="none" w:sz="0" w:space="0" w:color="auto"/>
                                    <w:bottom w:val="none" w:sz="0" w:space="0" w:color="auto"/>
                                    <w:right w:val="none" w:sz="0" w:space="0" w:color="auto"/>
                                  </w:divBdr>
                                  <w:divsChild>
                                    <w:div w:id="803890895">
                                      <w:marLeft w:val="0"/>
                                      <w:marRight w:val="0"/>
                                      <w:marTop w:val="0"/>
                                      <w:marBottom w:val="0"/>
                                      <w:divBdr>
                                        <w:top w:val="none" w:sz="0" w:space="0" w:color="auto"/>
                                        <w:left w:val="none" w:sz="0" w:space="0" w:color="auto"/>
                                        <w:bottom w:val="none" w:sz="0" w:space="0" w:color="auto"/>
                                        <w:right w:val="none" w:sz="0" w:space="0" w:color="auto"/>
                                      </w:divBdr>
                                      <w:divsChild>
                                        <w:div w:id="2083946493">
                                          <w:marLeft w:val="0"/>
                                          <w:marRight w:val="0"/>
                                          <w:marTop w:val="0"/>
                                          <w:marBottom w:val="0"/>
                                          <w:divBdr>
                                            <w:top w:val="none" w:sz="0" w:space="0" w:color="auto"/>
                                            <w:left w:val="none" w:sz="0" w:space="0" w:color="auto"/>
                                            <w:bottom w:val="none" w:sz="0" w:space="0" w:color="auto"/>
                                            <w:right w:val="none" w:sz="0" w:space="0" w:color="auto"/>
                                          </w:divBdr>
                                          <w:divsChild>
                                            <w:div w:id="1868908322">
                                              <w:marLeft w:val="0"/>
                                              <w:marRight w:val="0"/>
                                              <w:marTop w:val="0"/>
                                              <w:marBottom w:val="0"/>
                                              <w:divBdr>
                                                <w:top w:val="none" w:sz="0" w:space="0" w:color="auto"/>
                                                <w:left w:val="none" w:sz="0" w:space="0" w:color="auto"/>
                                                <w:bottom w:val="none" w:sz="0" w:space="0" w:color="auto"/>
                                                <w:right w:val="none" w:sz="0" w:space="0" w:color="auto"/>
                                              </w:divBdr>
                                              <w:divsChild>
                                                <w:div w:id="916784935">
                                                  <w:marLeft w:val="0"/>
                                                  <w:marRight w:val="0"/>
                                                  <w:marTop w:val="0"/>
                                                  <w:marBottom w:val="0"/>
                                                  <w:divBdr>
                                                    <w:top w:val="none" w:sz="0" w:space="0" w:color="auto"/>
                                                    <w:left w:val="none" w:sz="0" w:space="0" w:color="auto"/>
                                                    <w:bottom w:val="none" w:sz="0" w:space="0" w:color="auto"/>
                                                    <w:right w:val="none" w:sz="0" w:space="0" w:color="auto"/>
                                                  </w:divBdr>
                                                  <w:divsChild>
                                                    <w:div w:id="14287695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420833652">
      <w:bodyDiv w:val="1"/>
      <w:marLeft w:val="0"/>
      <w:marRight w:val="0"/>
      <w:marTop w:val="0"/>
      <w:marBottom w:val="0"/>
      <w:divBdr>
        <w:top w:val="none" w:sz="0" w:space="0" w:color="auto"/>
        <w:left w:val="none" w:sz="0" w:space="0" w:color="auto"/>
        <w:bottom w:val="none" w:sz="0" w:space="0" w:color="auto"/>
        <w:right w:val="none" w:sz="0" w:space="0" w:color="auto"/>
      </w:divBdr>
      <w:divsChild>
        <w:div w:id="2003006619">
          <w:marLeft w:val="0"/>
          <w:marRight w:val="0"/>
          <w:marTop w:val="0"/>
          <w:marBottom w:val="0"/>
          <w:divBdr>
            <w:top w:val="none" w:sz="0" w:space="0" w:color="auto"/>
            <w:left w:val="none" w:sz="0" w:space="0" w:color="auto"/>
            <w:bottom w:val="none" w:sz="0" w:space="0" w:color="auto"/>
            <w:right w:val="none" w:sz="0" w:space="0" w:color="auto"/>
          </w:divBdr>
        </w:div>
        <w:div w:id="2016876326">
          <w:marLeft w:val="0"/>
          <w:marRight w:val="0"/>
          <w:marTop w:val="0"/>
          <w:marBottom w:val="0"/>
          <w:divBdr>
            <w:top w:val="none" w:sz="0" w:space="0" w:color="auto"/>
            <w:left w:val="none" w:sz="0" w:space="0" w:color="auto"/>
            <w:bottom w:val="none" w:sz="0" w:space="0" w:color="auto"/>
            <w:right w:val="none" w:sz="0" w:space="0" w:color="auto"/>
          </w:divBdr>
        </w:div>
      </w:divsChild>
    </w:div>
    <w:div w:id="562254978">
      <w:bodyDiv w:val="1"/>
      <w:marLeft w:val="0"/>
      <w:marRight w:val="0"/>
      <w:marTop w:val="0"/>
      <w:marBottom w:val="0"/>
      <w:divBdr>
        <w:top w:val="none" w:sz="0" w:space="0" w:color="auto"/>
        <w:left w:val="none" w:sz="0" w:space="0" w:color="auto"/>
        <w:bottom w:val="none" w:sz="0" w:space="0" w:color="auto"/>
        <w:right w:val="none" w:sz="0" w:space="0" w:color="auto"/>
      </w:divBdr>
    </w:div>
    <w:div w:id="583418519">
      <w:bodyDiv w:val="1"/>
      <w:marLeft w:val="0"/>
      <w:marRight w:val="0"/>
      <w:marTop w:val="0"/>
      <w:marBottom w:val="0"/>
      <w:divBdr>
        <w:top w:val="none" w:sz="0" w:space="0" w:color="auto"/>
        <w:left w:val="none" w:sz="0" w:space="0" w:color="auto"/>
        <w:bottom w:val="none" w:sz="0" w:space="0" w:color="auto"/>
        <w:right w:val="none" w:sz="0" w:space="0" w:color="auto"/>
      </w:divBdr>
    </w:div>
    <w:div w:id="619996234">
      <w:bodyDiv w:val="1"/>
      <w:marLeft w:val="0"/>
      <w:marRight w:val="0"/>
      <w:marTop w:val="0"/>
      <w:marBottom w:val="0"/>
      <w:divBdr>
        <w:top w:val="none" w:sz="0" w:space="0" w:color="auto"/>
        <w:left w:val="none" w:sz="0" w:space="0" w:color="auto"/>
        <w:bottom w:val="none" w:sz="0" w:space="0" w:color="auto"/>
        <w:right w:val="none" w:sz="0" w:space="0" w:color="auto"/>
      </w:divBdr>
    </w:div>
    <w:div w:id="691608858">
      <w:bodyDiv w:val="1"/>
      <w:marLeft w:val="0"/>
      <w:marRight w:val="0"/>
      <w:marTop w:val="0"/>
      <w:marBottom w:val="0"/>
      <w:divBdr>
        <w:top w:val="none" w:sz="0" w:space="0" w:color="auto"/>
        <w:left w:val="none" w:sz="0" w:space="0" w:color="auto"/>
        <w:bottom w:val="none" w:sz="0" w:space="0" w:color="auto"/>
        <w:right w:val="none" w:sz="0" w:space="0" w:color="auto"/>
      </w:divBdr>
    </w:div>
    <w:div w:id="707952304">
      <w:bodyDiv w:val="1"/>
      <w:marLeft w:val="0"/>
      <w:marRight w:val="0"/>
      <w:marTop w:val="0"/>
      <w:marBottom w:val="0"/>
      <w:divBdr>
        <w:top w:val="none" w:sz="0" w:space="0" w:color="auto"/>
        <w:left w:val="none" w:sz="0" w:space="0" w:color="auto"/>
        <w:bottom w:val="none" w:sz="0" w:space="0" w:color="auto"/>
        <w:right w:val="none" w:sz="0" w:space="0" w:color="auto"/>
      </w:divBdr>
    </w:div>
    <w:div w:id="771824195">
      <w:bodyDiv w:val="1"/>
      <w:marLeft w:val="0"/>
      <w:marRight w:val="0"/>
      <w:marTop w:val="0"/>
      <w:marBottom w:val="0"/>
      <w:divBdr>
        <w:top w:val="none" w:sz="0" w:space="0" w:color="auto"/>
        <w:left w:val="none" w:sz="0" w:space="0" w:color="auto"/>
        <w:bottom w:val="none" w:sz="0" w:space="0" w:color="auto"/>
        <w:right w:val="none" w:sz="0" w:space="0" w:color="auto"/>
      </w:divBdr>
      <w:divsChild>
        <w:div w:id="230848485">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931284673">
      <w:bodyDiv w:val="1"/>
      <w:marLeft w:val="0"/>
      <w:marRight w:val="0"/>
      <w:marTop w:val="0"/>
      <w:marBottom w:val="0"/>
      <w:divBdr>
        <w:top w:val="none" w:sz="0" w:space="0" w:color="auto"/>
        <w:left w:val="none" w:sz="0" w:space="0" w:color="auto"/>
        <w:bottom w:val="none" w:sz="0" w:space="0" w:color="auto"/>
        <w:right w:val="none" w:sz="0" w:space="0" w:color="auto"/>
      </w:divBdr>
    </w:div>
    <w:div w:id="934824451">
      <w:bodyDiv w:val="1"/>
      <w:marLeft w:val="0"/>
      <w:marRight w:val="0"/>
      <w:marTop w:val="0"/>
      <w:marBottom w:val="0"/>
      <w:divBdr>
        <w:top w:val="none" w:sz="0" w:space="0" w:color="auto"/>
        <w:left w:val="none" w:sz="0" w:space="0" w:color="auto"/>
        <w:bottom w:val="none" w:sz="0" w:space="0" w:color="auto"/>
        <w:right w:val="none" w:sz="0" w:space="0" w:color="auto"/>
      </w:divBdr>
    </w:div>
    <w:div w:id="954754675">
      <w:bodyDiv w:val="1"/>
      <w:marLeft w:val="0"/>
      <w:marRight w:val="0"/>
      <w:marTop w:val="0"/>
      <w:marBottom w:val="0"/>
      <w:divBdr>
        <w:top w:val="none" w:sz="0" w:space="0" w:color="auto"/>
        <w:left w:val="none" w:sz="0" w:space="0" w:color="auto"/>
        <w:bottom w:val="none" w:sz="0" w:space="0" w:color="auto"/>
        <w:right w:val="none" w:sz="0" w:space="0" w:color="auto"/>
      </w:divBdr>
      <w:divsChild>
        <w:div w:id="1862935733">
          <w:marLeft w:val="0"/>
          <w:marRight w:val="0"/>
          <w:marTop w:val="0"/>
          <w:marBottom w:val="0"/>
          <w:divBdr>
            <w:top w:val="none" w:sz="0" w:space="0" w:color="auto"/>
            <w:left w:val="none" w:sz="0" w:space="0" w:color="auto"/>
            <w:bottom w:val="none" w:sz="0" w:space="0" w:color="auto"/>
            <w:right w:val="none" w:sz="0" w:space="0" w:color="auto"/>
          </w:divBdr>
          <w:divsChild>
            <w:div w:id="1889486499">
              <w:marLeft w:val="0"/>
              <w:marRight w:val="0"/>
              <w:marTop w:val="0"/>
              <w:marBottom w:val="0"/>
              <w:divBdr>
                <w:top w:val="none" w:sz="0" w:space="0" w:color="auto"/>
                <w:left w:val="none" w:sz="0" w:space="0" w:color="auto"/>
                <w:bottom w:val="none" w:sz="0" w:space="0" w:color="auto"/>
                <w:right w:val="none" w:sz="0" w:space="0" w:color="auto"/>
              </w:divBdr>
            </w:div>
            <w:div w:id="1913349921">
              <w:marLeft w:val="0"/>
              <w:marRight w:val="0"/>
              <w:marTop w:val="0"/>
              <w:marBottom w:val="0"/>
              <w:divBdr>
                <w:top w:val="none" w:sz="0" w:space="0" w:color="auto"/>
                <w:left w:val="none" w:sz="0" w:space="0" w:color="auto"/>
                <w:bottom w:val="none" w:sz="0" w:space="0" w:color="auto"/>
                <w:right w:val="none" w:sz="0" w:space="0" w:color="auto"/>
              </w:divBdr>
            </w:div>
            <w:div w:id="19752857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93528353">
      <w:bodyDiv w:val="1"/>
      <w:marLeft w:val="0"/>
      <w:marRight w:val="0"/>
      <w:marTop w:val="0"/>
      <w:marBottom w:val="0"/>
      <w:divBdr>
        <w:top w:val="none" w:sz="0" w:space="0" w:color="auto"/>
        <w:left w:val="none" w:sz="0" w:space="0" w:color="auto"/>
        <w:bottom w:val="none" w:sz="0" w:space="0" w:color="auto"/>
        <w:right w:val="none" w:sz="0" w:space="0" w:color="auto"/>
      </w:divBdr>
      <w:divsChild>
        <w:div w:id="1136144132">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1020857467">
      <w:bodyDiv w:val="1"/>
      <w:marLeft w:val="0"/>
      <w:marRight w:val="0"/>
      <w:marTop w:val="0"/>
      <w:marBottom w:val="0"/>
      <w:divBdr>
        <w:top w:val="none" w:sz="0" w:space="0" w:color="auto"/>
        <w:left w:val="none" w:sz="0" w:space="0" w:color="auto"/>
        <w:bottom w:val="none" w:sz="0" w:space="0" w:color="auto"/>
        <w:right w:val="none" w:sz="0" w:space="0" w:color="auto"/>
      </w:divBdr>
    </w:div>
    <w:div w:id="1022975439">
      <w:bodyDiv w:val="1"/>
      <w:marLeft w:val="0"/>
      <w:marRight w:val="0"/>
      <w:marTop w:val="0"/>
      <w:marBottom w:val="0"/>
      <w:divBdr>
        <w:top w:val="none" w:sz="0" w:space="0" w:color="auto"/>
        <w:left w:val="none" w:sz="0" w:space="0" w:color="auto"/>
        <w:bottom w:val="none" w:sz="0" w:space="0" w:color="auto"/>
        <w:right w:val="none" w:sz="0" w:space="0" w:color="auto"/>
      </w:divBdr>
    </w:div>
    <w:div w:id="1059135844">
      <w:bodyDiv w:val="1"/>
      <w:marLeft w:val="0"/>
      <w:marRight w:val="0"/>
      <w:marTop w:val="0"/>
      <w:marBottom w:val="0"/>
      <w:divBdr>
        <w:top w:val="none" w:sz="0" w:space="0" w:color="auto"/>
        <w:left w:val="none" w:sz="0" w:space="0" w:color="auto"/>
        <w:bottom w:val="none" w:sz="0" w:space="0" w:color="auto"/>
        <w:right w:val="none" w:sz="0" w:space="0" w:color="auto"/>
      </w:divBdr>
      <w:divsChild>
        <w:div w:id="495807750">
          <w:blockQuote w:val="1"/>
          <w:marLeft w:val="720"/>
          <w:marRight w:val="720"/>
          <w:marTop w:val="100"/>
          <w:marBottom w:val="100"/>
          <w:divBdr>
            <w:top w:val="none" w:sz="0" w:space="0" w:color="auto"/>
            <w:left w:val="none" w:sz="0" w:space="0" w:color="auto"/>
            <w:bottom w:val="none" w:sz="0" w:space="0" w:color="auto"/>
            <w:right w:val="none" w:sz="0" w:space="0" w:color="auto"/>
          </w:divBdr>
        </w:div>
        <w:div w:id="885260887">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1075013250">
      <w:bodyDiv w:val="1"/>
      <w:marLeft w:val="0"/>
      <w:marRight w:val="0"/>
      <w:marTop w:val="0"/>
      <w:marBottom w:val="0"/>
      <w:divBdr>
        <w:top w:val="none" w:sz="0" w:space="0" w:color="auto"/>
        <w:left w:val="none" w:sz="0" w:space="0" w:color="auto"/>
        <w:bottom w:val="none" w:sz="0" w:space="0" w:color="auto"/>
        <w:right w:val="none" w:sz="0" w:space="0" w:color="auto"/>
      </w:divBdr>
    </w:div>
    <w:div w:id="1102338781">
      <w:bodyDiv w:val="1"/>
      <w:marLeft w:val="0"/>
      <w:marRight w:val="0"/>
      <w:marTop w:val="0"/>
      <w:marBottom w:val="0"/>
      <w:divBdr>
        <w:top w:val="none" w:sz="0" w:space="0" w:color="auto"/>
        <w:left w:val="none" w:sz="0" w:space="0" w:color="auto"/>
        <w:bottom w:val="none" w:sz="0" w:space="0" w:color="auto"/>
        <w:right w:val="none" w:sz="0" w:space="0" w:color="auto"/>
      </w:divBdr>
    </w:div>
    <w:div w:id="1142889733">
      <w:bodyDiv w:val="1"/>
      <w:marLeft w:val="0"/>
      <w:marRight w:val="0"/>
      <w:marTop w:val="0"/>
      <w:marBottom w:val="0"/>
      <w:divBdr>
        <w:top w:val="none" w:sz="0" w:space="0" w:color="auto"/>
        <w:left w:val="none" w:sz="0" w:space="0" w:color="auto"/>
        <w:bottom w:val="none" w:sz="0" w:space="0" w:color="auto"/>
        <w:right w:val="none" w:sz="0" w:space="0" w:color="auto"/>
      </w:divBdr>
    </w:div>
    <w:div w:id="1159813136">
      <w:bodyDiv w:val="1"/>
      <w:marLeft w:val="0"/>
      <w:marRight w:val="0"/>
      <w:marTop w:val="0"/>
      <w:marBottom w:val="0"/>
      <w:divBdr>
        <w:top w:val="none" w:sz="0" w:space="0" w:color="auto"/>
        <w:left w:val="none" w:sz="0" w:space="0" w:color="auto"/>
        <w:bottom w:val="none" w:sz="0" w:space="0" w:color="auto"/>
        <w:right w:val="none" w:sz="0" w:space="0" w:color="auto"/>
      </w:divBdr>
    </w:div>
    <w:div w:id="1176920665">
      <w:bodyDiv w:val="1"/>
      <w:marLeft w:val="0"/>
      <w:marRight w:val="0"/>
      <w:marTop w:val="0"/>
      <w:marBottom w:val="0"/>
      <w:divBdr>
        <w:top w:val="none" w:sz="0" w:space="0" w:color="auto"/>
        <w:left w:val="none" w:sz="0" w:space="0" w:color="auto"/>
        <w:bottom w:val="none" w:sz="0" w:space="0" w:color="auto"/>
        <w:right w:val="none" w:sz="0" w:space="0" w:color="auto"/>
      </w:divBdr>
    </w:div>
    <w:div w:id="1246888434">
      <w:bodyDiv w:val="1"/>
      <w:marLeft w:val="0"/>
      <w:marRight w:val="0"/>
      <w:marTop w:val="0"/>
      <w:marBottom w:val="0"/>
      <w:divBdr>
        <w:top w:val="none" w:sz="0" w:space="0" w:color="auto"/>
        <w:left w:val="none" w:sz="0" w:space="0" w:color="auto"/>
        <w:bottom w:val="none" w:sz="0" w:space="0" w:color="auto"/>
        <w:right w:val="none" w:sz="0" w:space="0" w:color="auto"/>
      </w:divBdr>
      <w:divsChild>
        <w:div w:id="1083724189">
          <w:marLeft w:val="0"/>
          <w:marRight w:val="0"/>
          <w:marTop w:val="0"/>
          <w:marBottom w:val="0"/>
          <w:divBdr>
            <w:top w:val="none" w:sz="0" w:space="0" w:color="auto"/>
            <w:left w:val="none" w:sz="0" w:space="0" w:color="auto"/>
            <w:bottom w:val="none" w:sz="0" w:space="0" w:color="auto"/>
            <w:right w:val="none" w:sz="0" w:space="0" w:color="auto"/>
          </w:divBdr>
        </w:div>
        <w:div w:id="405346851">
          <w:marLeft w:val="0"/>
          <w:marRight w:val="0"/>
          <w:marTop w:val="0"/>
          <w:marBottom w:val="0"/>
          <w:divBdr>
            <w:top w:val="none" w:sz="0" w:space="0" w:color="auto"/>
            <w:left w:val="none" w:sz="0" w:space="0" w:color="auto"/>
            <w:bottom w:val="none" w:sz="0" w:space="0" w:color="auto"/>
            <w:right w:val="none" w:sz="0" w:space="0" w:color="auto"/>
          </w:divBdr>
        </w:div>
      </w:divsChild>
    </w:div>
    <w:div w:id="1322655903">
      <w:bodyDiv w:val="1"/>
      <w:marLeft w:val="0"/>
      <w:marRight w:val="0"/>
      <w:marTop w:val="0"/>
      <w:marBottom w:val="0"/>
      <w:divBdr>
        <w:top w:val="none" w:sz="0" w:space="0" w:color="auto"/>
        <w:left w:val="none" w:sz="0" w:space="0" w:color="auto"/>
        <w:bottom w:val="none" w:sz="0" w:space="0" w:color="auto"/>
        <w:right w:val="none" w:sz="0" w:space="0" w:color="auto"/>
      </w:divBdr>
      <w:divsChild>
        <w:div w:id="266040577">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1348823910">
      <w:bodyDiv w:val="1"/>
      <w:marLeft w:val="0"/>
      <w:marRight w:val="0"/>
      <w:marTop w:val="0"/>
      <w:marBottom w:val="0"/>
      <w:divBdr>
        <w:top w:val="none" w:sz="0" w:space="0" w:color="auto"/>
        <w:left w:val="none" w:sz="0" w:space="0" w:color="auto"/>
        <w:bottom w:val="none" w:sz="0" w:space="0" w:color="auto"/>
        <w:right w:val="none" w:sz="0" w:space="0" w:color="auto"/>
      </w:divBdr>
      <w:divsChild>
        <w:div w:id="615795483">
          <w:marLeft w:val="0"/>
          <w:marRight w:val="0"/>
          <w:marTop w:val="0"/>
          <w:marBottom w:val="0"/>
          <w:divBdr>
            <w:top w:val="none" w:sz="0" w:space="0" w:color="auto"/>
            <w:left w:val="none" w:sz="0" w:space="0" w:color="auto"/>
            <w:bottom w:val="none" w:sz="0" w:space="0" w:color="auto"/>
            <w:right w:val="none" w:sz="0" w:space="0" w:color="auto"/>
          </w:divBdr>
        </w:div>
        <w:div w:id="1471677202">
          <w:marLeft w:val="0"/>
          <w:marRight w:val="0"/>
          <w:marTop w:val="0"/>
          <w:marBottom w:val="0"/>
          <w:divBdr>
            <w:top w:val="none" w:sz="0" w:space="0" w:color="auto"/>
            <w:left w:val="none" w:sz="0" w:space="0" w:color="auto"/>
            <w:bottom w:val="none" w:sz="0" w:space="0" w:color="auto"/>
            <w:right w:val="none" w:sz="0" w:space="0" w:color="auto"/>
          </w:divBdr>
        </w:div>
      </w:divsChild>
    </w:div>
    <w:div w:id="1367951377">
      <w:bodyDiv w:val="1"/>
      <w:marLeft w:val="0"/>
      <w:marRight w:val="0"/>
      <w:marTop w:val="0"/>
      <w:marBottom w:val="0"/>
      <w:divBdr>
        <w:top w:val="none" w:sz="0" w:space="0" w:color="auto"/>
        <w:left w:val="none" w:sz="0" w:space="0" w:color="auto"/>
        <w:bottom w:val="none" w:sz="0" w:space="0" w:color="auto"/>
        <w:right w:val="none" w:sz="0" w:space="0" w:color="auto"/>
      </w:divBdr>
    </w:div>
    <w:div w:id="1384334128">
      <w:bodyDiv w:val="1"/>
      <w:marLeft w:val="0"/>
      <w:marRight w:val="0"/>
      <w:marTop w:val="0"/>
      <w:marBottom w:val="0"/>
      <w:divBdr>
        <w:top w:val="none" w:sz="0" w:space="0" w:color="auto"/>
        <w:left w:val="none" w:sz="0" w:space="0" w:color="auto"/>
        <w:bottom w:val="none" w:sz="0" w:space="0" w:color="auto"/>
        <w:right w:val="none" w:sz="0" w:space="0" w:color="auto"/>
      </w:divBdr>
    </w:div>
    <w:div w:id="1429081969">
      <w:bodyDiv w:val="1"/>
      <w:marLeft w:val="0"/>
      <w:marRight w:val="0"/>
      <w:marTop w:val="0"/>
      <w:marBottom w:val="0"/>
      <w:divBdr>
        <w:top w:val="none" w:sz="0" w:space="0" w:color="auto"/>
        <w:left w:val="none" w:sz="0" w:space="0" w:color="auto"/>
        <w:bottom w:val="none" w:sz="0" w:space="0" w:color="auto"/>
        <w:right w:val="none" w:sz="0" w:space="0" w:color="auto"/>
      </w:divBdr>
      <w:divsChild>
        <w:div w:id="2057315549">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1448769057">
      <w:bodyDiv w:val="1"/>
      <w:marLeft w:val="0"/>
      <w:marRight w:val="0"/>
      <w:marTop w:val="0"/>
      <w:marBottom w:val="0"/>
      <w:divBdr>
        <w:top w:val="none" w:sz="0" w:space="0" w:color="auto"/>
        <w:left w:val="none" w:sz="0" w:space="0" w:color="auto"/>
        <w:bottom w:val="none" w:sz="0" w:space="0" w:color="auto"/>
        <w:right w:val="none" w:sz="0" w:space="0" w:color="auto"/>
      </w:divBdr>
    </w:div>
    <w:div w:id="1453749260">
      <w:bodyDiv w:val="1"/>
      <w:marLeft w:val="0"/>
      <w:marRight w:val="0"/>
      <w:marTop w:val="0"/>
      <w:marBottom w:val="0"/>
      <w:divBdr>
        <w:top w:val="none" w:sz="0" w:space="0" w:color="auto"/>
        <w:left w:val="none" w:sz="0" w:space="0" w:color="auto"/>
        <w:bottom w:val="none" w:sz="0" w:space="0" w:color="auto"/>
        <w:right w:val="none" w:sz="0" w:space="0" w:color="auto"/>
      </w:divBdr>
      <w:divsChild>
        <w:div w:id="1097795071">
          <w:marLeft w:val="0"/>
          <w:marRight w:val="0"/>
          <w:marTop w:val="0"/>
          <w:marBottom w:val="0"/>
          <w:divBdr>
            <w:top w:val="none" w:sz="0" w:space="0" w:color="auto"/>
            <w:left w:val="none" w:sz="0" w:space="0" w:color="auto"/>
            <w:bottom w:val="none" w:sz="0" w:space="0" w:color="auto"/>
            <w:right w:val="none" w:sz="0" w:space="0" w:color="auto"/>
          </w:divBdr>
        </w:div>
        <w:div w:id="2124572664">
          <w:marLeft w:val="0"/>
          <w:marRight w:val="0"/>
          <w:marTop w:val="0"/>
          <w:marBottom w:val="0"/>
          <w:divBdr>
            <w:top w:val="none" w:sz="0" w:space="0" w:color="auto"/>
            <w:left w:val="none" w:sz="0" w:space="0" w:color="auto"/>
            <w:bottom w:val="none" w:sz="0" w:space="0" w:color="auto"/>
            <w:right w:val="none" w:sz="0" w:space="0" w:color="auto"/>
          </w:divBdr>
        </w:div>
        <w:div w:id="1076172095">
          <w:marLeft w:val="0"/>
          <w:marRight w:val="0"/>
          <w:marTop w:val="0"/>
          <w:marBottom w:val="0"/>
          <w:divBdr>
            <w:top w:val="none" w:sz="0" w:space="0" w:color="auto"/>
            <w:left w:val="none" w:sz="0" w:space="0" w:color="auto"/>
            <w:bottom w:val="none" w:sz="0" w:space="0" w:color="auto"/>
            <w:right w:val="none" w:sz="0" w:space="0" w:color="auto"/>
          </w:divBdr>
        </w:div>
        <w:div w:id="324433567">
          <w:marLeft w:val="0"/>
          <w:marRight w:val="0"/>
          <w:marTop w:val="0"/>
          <w:marBottom w:val="0"/>
          <w:divBdr>
            <w:top w:val="none" w:sz="0" w:space="0" w:color="auto"/>
            <w:left w:val="none" w:sz="0" w:space="0" w:color="auto"/>
            <w:bottom w:val="none" w:sz="0" w:space="0" w:color="auto"/>
            <w:right w:val="none" w:sz="0" w:space="0" w:color="auto"/>
          </w:divBdr>
        </w:div>
      </w:divsChild>
    </w:div>
    <w:div w:id="1468468589">
      <w:bodyDiv w:val="1"/>
      <w:marLeft w:val="0"/>
      <w:marRight w:val="0"/>
      <w:marTop w:val="0"/>
      <w:marBottom w:val="0"/>
      <w:divBdr>
        <w:top w:val="none" w:sz="0" w:space="0" w:color="auto"/>
        <w:left w:val="none" w:sz="0" w:space="0" w:color="auto"/>
        <w:bottom w:val="none" w:sz="0" w:space="0" w:color="auto"/>
        <w:right w:val="none" w:sz="0" w:space="0" w:color="auto"/>
      </w:divBdr>
      <w:divsChild>
        <w:div w:id="323438536">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1496187676">
      <w:bodyDiv w:val="1"/>
      <w:marLeft w:val="0"/>
      <w:marRight w:val="0"/>
      <w:marTop w:val="0"/>
      <w:marBottom w:val="0"/>
      <w:divBdr>
        <w:top w:val="none" w:sz="0" w:space="0" w:color="auto"/>
        <w:left w:val="none" w:sz="0" w:space="0" w:color="auto"/>
        <w:bottom w:val="none" w:sz="0" w:space="0" w:color="auto"/>
        <w:right w:val="none" w:sz="0" w:space="0" w:color="auto"/>
      </w:divBdr>
    </w:div>
    <w:div w:id="1583759535">
      <w:bodyDiv w:val="1"/>
      <w:marLeft w:val="0"/>
      <w:marRight w:val="0"/>
      <w:marTop w:val="0"/>
      <w:marBottom w:val="0"/>
      <w:divBdr>
        <w:top w:val="none" w:sz="0" w:space="0" w:color="auto"/>
        <w:left w:val="none" w:sz="0" w:space="0" w:color="auto"/>
        <w:bottom w:val="none" w:sz="0" w:space="0" w:color="auto"/>
        <w:right w:val="none" w:sz="0" w:space="0" w:color="auto"/>
      </w:divBdr>
      <w:divsChild>
        <w:div w:id="1392191810">
          <w:marLeft w:val="0"/>
          <w:marRight w:val="0"/>
          <w:marTop w:val="0"/>
          <w:marBottom w:val="240"/>
          <w:divBdr>
            <w:top w:val="none" w:sz="0" w:space="0" w:color="auto"/>
            <w:left w:val="none" w:sz="0" w:space="0" w:color="auto"/>
            <w:bottom w:val="none" w:sz="0" w:space="0" w:color="auto"/>
            <w:right w:val="none" w:sz="0" w:space="0" w:color="auto"/>
          </w:divBdr>
          <w:divsChild>
            <w:div w:id="176038643">
              <w:marLeft w:val="0"/>
              <w:marRight w:val="0"/>
              <w:marTop w:val="0"/>
              <w:marBottom w:val="0"/>
              <w:divBdr>
                <w:top w:val="none" w:sz="0" w:space="0" w:color="auto"/>
                <w:left w:val="none" w:sz="0" w:space="0" w:color="auto"/>
                <w:bottom w:val="none" w:sz="0" w:space="0" w:color="auto"/>
                <w:right w:val="none" w:sz="0" w:space="0" w:color="auto"/>
              </w:divBdr>
              <w:divsChild>
                <w:div w:id="1280720647">
                  <w:marLeft w:val="0"/>
                  <w:marRight w:val="0"/>
                  <w:marTop w:val="0"/>
                  <w:marBottom w:val="0"/>
                  <w:divBdr>
                    <w:top w:val="none" w:sz="0" w:space="0" w:color="auto"/>
                    <w:left w:val="none" w:sz="0" w:space="0" w:color="auto"/>
                    <w:bottom w:val="none" w:sz="0" w:space="0" w:color="auto"/>
                    <w:right w:val="none" w:sz="0" w:space="0" w:color="auto"/>
                  </w:divBdr>
                  <w:divsChild>
                    <w:div w:id="1404644557">
                      <w:marLeft w:val="0"/>
                      <w:marRight w:val="0"/>
                      <w:marTop w:val="0"/>
                      <w:marBottom w:val="0"/>
                      <w:divBdr>
                        <w:top w:val="none" w:sz="0" w:space="0" w:color="auto"/>
                        <w:left w:val="none" w:sz="0" w:space="0" w:color="auto"/>
                        <w:bottom w:val="none" w:sz="0" w:space="0" w:color="auto"/>
                        <w:right w:val="none" w:sz="0" w:space="0" w:color="auto"/>
                      </w:divBdr>
                      <w:divsChild>
                        <w:div w:id="115372602">
                          <w:marLeft w:val="0"/>
                          <w:marRight w:val="0"/>
                          <w:marTop w:val="0"/>
                          <w:marBottom w:val="0"/>
                          <w:divBdr>
                            <w:top w:val="none" w:sz="0" w:space="0" w:color="auto"/>
                            <w:left w:val="none" w:sz="0" w:space="0" w:color="auto"/>
                            <w:bottom w:val="none" w:sz="0" w:space="0" w:color="auto"/>
                            <w:right w:val="none" w:sz="0" w:space="0" w:color="auto"/>
                          </w:divBdr>
                          <w:divsChild>
                            <w:div w:id="444690003">
                              <w:marLeft w:val="0"/>
                              <w:marRight w:val="0"/>
                              <w:marTop w:val="0"/>
                              <w:marBottom w:val="0"/>
                              <w:divBdr>
                                <w:top w:val="none" w:sz="0" w:space="0" w:color="auto"/>
                                <w:left w:val="none" w:sz="0" w:space="0" w:color="auto"/>
                                <w:bottom w:val="none" w:sz="0" w:space="0" w:color="auto"/>
                                <w:right w:val="none" w:sz="0" w:space="0" w:color="auto"/>
                              </w:divBdr>
                              <w:divsChild>
                                <w:div w:id="462164140">
                                  <w:marLeft w:val="0"/>
                                  <w:marRight w:val="0"/>
                                  <w:marTop w:val="0"/>
                                  <w:marBottom w:val="240"/>
                                  <w:divBdr>
                                    <w:top w:val="none" w:sz="0" w:space="0" w:color="auto"/>
                                    <w:left w:val="none" w:sz="0" w:space="0" w:color="auto"/>
                                    <w:bottom w:val="none" w:sz="0" w:space="0" w:color="auto"/>
                                    <w:right w:val="none" w:sz="0" w:space="0" w:color="auto"/>
                                  </w:divBdr>
                                  <w:divsChild>
                                    <w:div w:id="1315376163">
                                      <w:marLeft w:val="0"/>
                                      <w:marRight w:val="0"/>
                                      <w:marTop w:val="0"/>
                                      <w:marBottom w:val="0"/>
                                      <w:divBdr>
                                        <w:top w:val="none" w:sz="0" w:space="0" w:color="auto"/>
                                        <w:left w:val="none" w:sz="0" w:space="0" w:color="auto"/>
                                        <w:bottom w:val="none" w:sz="0" w:space="0" w:color="auto"/>
                                        <w:right w:val="none" w:sz="0" w:space="0" w:color="auto"/>
                                      </w:divBdr>
                                      <w:divsChild>
                                        <w:div w:id="904756501">
                                          <w:marLeft w:val="0"/>
                                          <w:marRight w:val="0"/>
                                          <w:marTop w:val="0"/>
                                          <w:marBottom w:val="0"/>
                                          <w:divBdr>
                                            <w:top w:val="none" w:sz="0" w:space="0" w:color="auto"/>
                                            <w:left w:val="none" w:sz="0" w:space="0" w:color="auto"/>
                                            <w:bottom w:val="none" w:sz="0" w:space="0" w:color="auto"/>
                                            <w:right w:val="none" w:sz="0" w:space="0" w:color="auto"/>
                                          </w:divBdr>
                                          <w:divsChild>
                                            <w:div w:id="1492208603">
                                              <w:marLeft w:val="0"/>
                                              <w:marRight w:val="0"/>
                                              <w:marTop w:val="0"/>
                                              <w:marBottom w:val="0"/>
                                              <w:divBdr>
                                                <w:top w:val="none" w:sz="0" w:space="0" w:color="auto"/>
                                                <w:left w:val="none" w:sz="0" w:space="0" w:color="auto"/>
                                                <w:bottom w:val="none" w:sz="0" w:space="0" w:color="auto"/>
                                                <w:right w:val="none" w:sz="0" w:space="0" w:color="auto"/>
                                              </w:divBdr>
                                              <w:divsChild>
                                                <w:div w:id="21076558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 w:id="1595943862">
      <w:bodyDiv w:val="1"/>
      <w:marLeft w:val="0"/>
      <w:marRight w:val="0"/>
      <w:marTop w:val="0"/>
      <w:marBottom w:val="0"/>
      <w:divBdr>
        <w:top w:val="none" w:sz="0" w:space="0" w:color="auto"/>
        <w:left w:val="none" w:sz="0" w:space="0" w:color="auto"/>
        <w:bottom w:val="none" w:sz="0" w:space="0" w:color="auto"/>
        <w:right w:val="none" w:sz="0" w:space="0" w:color="auto"/>
      </w:divBdr>
      <w:divsChild>
        <w:div w:id="1522663853">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1610626509">
      <w:bodyDiv w:val="1"/>
      <w:marLeft w:val="0"/>
      <w:marRight w:val="0"/>
      <w:marTop w:val="0"/>
      <w:marBottom w:val="0"/>
      <w:divBdr>
        <w:top w:val="none" w:sz="0" w:space="0" w:color="auto"/>
        <w:left w:val="none" w:sz="0" w:space="0" w:color="auto"/>
        <w:bottom w:val="none" w:sz="0" w:space="0" w:color="auto"/>
        <w:right w:val="none" w:sz="0" w:space="0" w:color="auto"/>
      </w:divBdr>
    </w:div>
    <w:div w:id="1661999261">
      <w:bodyDiv w:val="1"/>
      <w:marLeft w:val="0"/>
      <w:marRight w:val="0"/>
      <w:marTop w:val="0"/>
      <w:marBottom w:val="0"/>
      <w:divBdr>
        <w:top w:val="none" w:sz="0" w:space="0" w:color="auto"/>
        <w:left w:val="none" w:sz="0" w:space="0" w:color="auto"/>
        <w:bottom w:val="none" w:sz="0" w:space="0" w:color="auto"/>
        <w:right w:val="none" w:sz="0" w:space="0" w:color="auto"/>
      </w:divBdr>
    </w:div>
    <w:div w:id="1720785844">
      <w:bodyDiv w:val="1"/>
      <w:marLeft w:val="0"/>
      <w:marRight w:val="0"/>
      <w:marTop w:val="0"/>
      <w:marBottom w:val="0"/>
      <w:divBdr>
        <w:top w:val="none" w:sz="0" w:space="0" w:color="auto"/>
        <w:left w:val="none" w:sz="0" w:space="0" w:color="auto"/>
        <w:bottom w:val="none" w:sz="0" w:space="0" w:color="auto"/>
        <w:right w:val="none" w:sz="0" w:space="0" w:color="auto"/>
      </w:divBdr>
    </w:div>
    <w:div w:id="1826899414">
      <w:bodyDiv w:val="1"/>
      <w:marLeft w:val="0"/>
      <w:marRight w:val="0"/>
      <w:marTop w:val="0"/>
      <w:marBottom w:val="0"/>
      <w:divBdr>
        <w:top w:val="none" w:sz="0" w:space="0" w:color="auto"/>
        <w:left w:val="none" w:sz="0" w:space="0" w:color="auto"/>
        <w:bottom w:val="none" w:sz="0" w:space="0" w:color="auto"/>
        <w:right w:val="none" w:sz="0" w:space="0" w:color="auto"/>
      </w:divBdr>
      <w:divsChild>
        <w:div w:id="1580554524">
          <w:marLeft w:val="0"/>
          <w:marRight w:val="0"/>
          <w:marTop w:val="0"/>
          <w:marBottom w:val="0"/>
          <w:divBdr>
            <w:top w:val="none" w:sz="0" w:space="0" w:color="auto"/>
            <w:left w:val="none" w:sz="0" w:space="0" w:color="auto"/>
            <w:bottom w:val="none" w:sz="0" w:space="0" w:color="auto"/>
            <w:right w:val="none" w:sz="0" w:space="0" w:color="auto"/>
          </w:divBdr>
        </w:div>
        <w:div w:id="944074466">
          <w:marLeft w:val="0"/>
          <w:marRight w:val="0"/>
          <w:marTop w:val="0"/>
          <w:marBottom w:val="0"/>
          <w:divBdr>
            <w:top w:val="none" w:sz="0" w:space="0" w:color="auto"/>
            <w:left w:val="none" w:sz="0" w:space="0" w:color="auto"/>
            <w:bottom w:val="none" w:sz="0" w:space="0" w:color="auto"/>
            <w:right w:val="none" w:sz="0" w:space="0" w:color="auto"/>
          </w:divBdr>
        </w:div>
      </w:divsChild>
    </w:div>
    <w:div w:id="1970084359">
      <w:bodyDiv w:val="1"/>
      <w:marLeft w:val="0"/>
      <w:marRight w:val="0"/>
      <w:marTop w:val="0"/>
      <w:marBottom w:val="0"/>
      <w:divBdr>
        <w:top w:val="none" w:sz="0" w:space="0" w:color="auto"/>
        <w:left w:val="none" w:sz="0" w:space="0" w:color="auto"/>
        <w:bottom w:val="none" w:sz="0" w:space="0" w:color="auto"/>
        <w:right w:val="none" w:sz="0" w:space="0" w:color="auto"/>
      </w:divBdr>
    </w:div>
    <w:div w:id="2057854700">
      <w:bodyDiv w:val="1"/>
      <w:marLeft w:val="0"/>
      <w:marRight w:val="0"/>
      <w:marTop w:val="0"/>
      <w:marBottom w:val="0"/>
      <w:divBdr>
        <w:top w:val="none" w:sz="0" w:space="0" w:color="auto"/>
        <w:left w:val="none" w:sz="0" w:space="0" w:color="auto"/>
        <w:bottom w:val="none" w:sz="0" w:space="0" w:color="auto"/>
        <w:right w:val="none" w:sz="0" w:space="0" w:color="auto"/>
      </w:divBdr>
      <w:divsChild>
        <w:div w:id="1312371669">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2089881714">
      <w:bodyDiv w:val="1"/>
      <w:marLeft w:val="0"/>
      <w:marRight w:val="0"/>
      <w:marTop w:val="0"/>
      <w:marBottom w:val="0"/>
      <w:divBdr>
        <w:top w:val="none" w:sz="0" w:space="0" w:color="auto"/>
        <w:left w:val="none" w:sz="0" w:space="0" w:color="auto"/>
        <w:bottom w:val="none" w:sz="0" w:space="0" w:color="auto"/>
        <w:right w:val="none" w:sz="0" w:space="0" w:color="auto"/>
      </w:divBdr>
    </w:div>
    <w:div w:id="2108232251">
      <w:bodyDiv w:val="1"/>
      <w:marLeft w:val="0"/>
      <w:marRight w:val="0"/>
      <w:marTop w:val="0"/>
      <w:marBottom w:val="0"/>
      <w:divBdr>
        <w:top w:val="none" w:sz="0" w:space="0" w:color="auto"/>
        <w:left w:val="none" w:sz="0" w:space="0" w:color="auto"/>
        <w:bottom w:val="none" w:sz="0" w:space="0" w:color="auto"/>
        <w:right w:val="none" w:sz="0" w:space="0" w:color="auto"/>
      </w:divBdr>
      <w:divsChild>
        <w:div w:id="141040582">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4.png"/><Relationship Id="rId18" Type="http://schemas.openxmlformats.org/officeDocument/2006/relationships/hyperlink" Target="https://www.legifrance.gouv.fr/affichCode.do?idSectionTA=LEGISCTA000037703603&amp;cidTexte=LEGITEXT000037701019&amp;dateTexte=20190401" TargetMode="External"/><Relationship Id="rId3" Type="http://schemas.openxmlformats.org/officeDocument/2006/relationships/styles" Target="styles.xml"/><Relationship Id="rId21" Type="http://schemas.openxmlformats.org/officeDocument/2006/relationships/footer" Target="footer2.xml"/><Relationship Id="rId7" Type="http://schemas.openxmlformats.org/officeDocument/2006/relationships/endnotes" Target="endnotes.xml"/><Relationship Id="rId12" Type="http://schemas.openxmlformats.org/officeDocument/2006/relationships/image" Target="media/image3.png"/><Relationship Id="rId17" Type="http://schemas.openxmlformats.org/officeDocument/2006/relationships/hyperlink" Target="https://www.legifrance.gouv.fr/affichCode.do;jsessionid=B81BA950929BDC11249DDF8C185D1DE4.tplgfr42s_2?idSectionTA=LEGISCTA000037703589&amp;cidTexte=LEGITEXT000037701019&amp;dateTexte=20190401" TargetMode="External"/><Relationship Id="rId2" Type="http://schemas.openxmlformats.org/officeDocument/2006/relationships/numbering" Target="numbering.xml"/><Relationship Id="rId16" Type="http://schemas.openxmlformats.org/officeDocument/2006/relationships/hyperlink" Target="https://chorus-pro.gouv.fr" TargetMode="External"/><Relationship Id="rId20"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png"/><Relationship Id="rId24"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oleObject" Target="embeddings/oleObject1.bin"/><Relationship Id="rId23" Type="http://schemas.openxmlformats.org/officeDocument/2006/relationships/fontTable" Target="fontTable.xml"/><Relationship Id="rId10" Type="http://schemas.openxmlformats.org/officeDocument/2006/relationships/footer" Target="footer1.xml"/><Relationship Id="rId19" Type="http://schemas.openxmlformats.org/officeDocument/2006/relationships/hyperlink" Target="https://www.legifrance.gouv.fr/affichCode.do;jsessionid=B81BA950929BDC11249DDF8C185D1DE4.tplgfr42s_2?idSectionTA=LEGISCTA000037704215&amp;cidTexte=LEGITEXT000037701019&amp;dateTexte=20190401" TargetMode="Externa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image" Target="media/image5.wmf"/><Relationship Id="rId22" Type="http://schemas.openxmlformats.org/officeDocument/2006/relationships/footer" Target="footer3.xm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noFill/>
        <a:ln w="34925">
          <a:solidFill>
            <a:srgbClr val="FFFF00"/>
          </a:solidFill>
        </a:ln>
      </a:spPr>
      <a:bodyPr rtlCol="0" anchor="ctr"/>
      <a:lstStyle/>
      <a:style>
        <a:lnRef idx="2">
          <a:schemeClr val="accent1">
            <a:shade val="50000"/>
          </a:schemeClr>
        </a:lnRef>
        <a:fillRef idx="1">
          <a:schemeClr val="accent1"/>
        </a:fillRef>
        <a:effectRef idx="0">
          <a:schemeClr val="accent1"/>
        </a:effectRef>
        <a:fontRef idx="minor">
          <a:schemeClr val="lt1"/>
        </a:fontRef>
      </a:style>
    </a:spDef>
    <a:lnDef>
      <a:spPr>
        <a:ln>
          <a:solidFill>
            <a:schemeClr val="tx1"/>
          </a:solidFill>
          <a:prstDash val="solid"/>
          <a:headEnd type="arrow"/>
          <a:tailEnd type="arrow"/>
        </a:ln>
      </a:spPr>
      <a:bodyPr/>
      <a:lstStyle/>
      <a:style>
        <a:lnRef idx="1">
          <a:schemeClr val="accent1"/>
        </a:lnRef>
        <a:fillRef idx="0">
          <a:schemeClr val="accent1"/>
        </a:fillRef>
        <a:effectRef idx="0">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19F6491-2B99-4B5D-89B9-F408F7982EB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9</TotalTime>
  <Pages>1</Pages>
  <Words>5778</Words>
  <Characters>31784</Characters>
  <Application>Microsoft Office Word</Application>
  <DocSecurity>0</DocSecurity>
  <Lines>264</Lines>
  <Paragraphs>74</Paragraphs>
  <ScaleCrop>false</ScaleCrop>
  <HeadingPairs>
    <vt:vector size="2" baseType="variant">
      <vt:variant>
        <vt:lpstr>Titre</vt:lpstr>
      </vt:variant>
      <vt:variant>
        <vt:i4>1</vt:i4>
      </vt:variant>
    </vt:vector>
  </HeadingPairs>
  <TitlesOfParts>
    <vt:vector size="1" baseType="lpstr">
      <vt:lpstr>MARCHES PUBLICS DE TRAVAUX</vt:lpstr>
    </vt:vector>
  </TitlesOfParts>
  <Company>Cirisi Rennes</Company>
  <LinksUpToDate>false</LinksUpToDate>
  <CharactersWithSpaces>37488</CharactersWithSpaces>
  <SharedDoc>false</SharedDoc>
  <HLinks>
    <vt:vector size="198" baseType="variant">
      <vt:variant>
        <vt:i4>2031665</vt:i4>
      </vt:variant>
      <vt:variant>
        <vt:i4>197</vt:i4>
      </vt:variant>
      <vt:variant>
        <vt:i4>0</vt:i4>
      </vt:variant>
      <vt:variant>
        <vt:i4>5</vt:i4>
      </vt:variant>
      <vt:variant>
        <vt:lpwstr/>
      </vt:variant>
      <vt:variant>
        <vt:lpwstr>_Toc408946975</vt:lpwstr>
      </vt:variant>
      <vt:variant>
        <vt:i4>2031665</vt:i4>
      </vt:variant>
      <vt:variant>
        <vt:i4>191</vt:i4>
      </vt:variant>
      <vt:variant>
        <vt:i4>0</vt:i4>
      </vt:variant>
      <vt:variant>
        <vt:i4>5</vt:i4>
      </vt:variant>
      <vt:variant>
        <vt:lpwstr/>
      </vt:variant>
      <vt:variant>
        <vt:lpwstr>_Toc408946974</vt:lpwstr>
      </vt:variant>
      <vt:variant>
        <vt:i4>2031665</vt:i4>
      </vt:variant>
      <vt:variant>
        <vt:i4>185</vt:i4>
      </vt:variant>
      <vt:variant>
        <vt:i4>0</vt:i4>
      </vt:variant>
      <vt:variant>
        <vt:i4>5</vt:i4>
      </vt:variant>
      <vt:variant>
        <vt:lpwstr/>
      </vt:variant>
      <vt:variant>
        <vt:lpwstr>_Toc408946971</vt:lpwstr>
      </vt:variant>
      <vt:variant>
        <vt:i4>2031665</vt:i4>
      </vt:variant>
      <vt:variant>
        <vt:i4>179</vt:i4>
      </vt:variant>
      <vt:variant>
        <vt:i4>0</vt:i4>
      </vt:variant>
      <vt:variant>
        <vt:i4>5</vt:i4>
      </vt:variant>
      <vt:variant>
        <vt:lpwstr/>
      </vt:variant>
      <vt:variant>
        <vt:lpwstr>_Toc408946970</vt:lpwstr>
      </vt:variant>
      <vt:variant>
        <vt:i4>1966129</vt:i4>
      </vt:variant>
      <vt:variant>
        <vt:i4>173</vt:i4>
      </vt:variant>
      <vt:variant>
        <vt:i4>0</vt:i4>
      </vt:variant>
      <vt:variant>
        <vt:i4>5</vt:i4>
      </vt:variant>
      <vt:variant>
        <vt:lpwstr/>
      </vt:variant>
      <vt:variant>
        <vt:lpwstr>_Toc408946969</vt:lpwstr>
      </vt:variant>
      <vt:variant>
        <vt:i4>1966129</vt:i4>
      </vt:variant>
      <vt:variant>
        <vt:i4>167</vt:i4>
      </vt:variant>
      <vt:variant>
        <vt:i4>0</vt:i4>
      </vt:variant>
      <vt:variant>
        <vt:i4>5</vt:i4>
      </vt:variant>
      <vt:variant>
        <vt:lpwstr/>
      </vt:variant>
      <vt:variant>
        <vt:lpwstr>_Toc408946968</vt:lpwstr>
      </vt:variant>
      <vt:variant>
        <vt:i4>1900593</vt:i4>
      </vt:variant>
      <vt:variant>
        <vt:i4>161</vt:i4>
      </vt:variant>
      <vt:variant>
        <vt:i4>0</vt:i4>
      </vt:variant>
      <vt:variant>
        <vt:i4>5</vt:i4>
      </vt:variant>
      <vt:variant>
        <vt:lpwstr/>
      </vt:variant>
      <vt:variant>
        <vt:lpwstr>_Toc408946953</vt:lpwstr>
      </vt:variant>
      <vt:variant>
        <vt:i4>1900593</vt:i4>
      </vt:variant>
      <vt:variant>
        <vt:i4>155</vt:i4>
      </vt:variant>
      <vt:variant>
        <vt:i4>0</vt:i4>
      </vt:variant>
      <vt:variant>
        <vt:i4>5</vt:i4>
      </vt:variant>
      <vt:variant>
        <vt:lpwstr/>
      </vt:variant>
      <vt:variant>
        <vt:lpwstr>_Toc408946952</vt:lpwstr>
      </vt:variant>
      <vt:variant>
        <vt:i4>1900593</vt:i4>
      </vt:variant>
      <vt:variant>
        <vt:i4>149</vt:i4>
      </vt:variant>
      <vt:variant>
        <vt:i4>0</vt:i4>
      </vt:variant>
      <vt:variant>
        <vt:i4>5</vt:i4>
      </vt:variant>
      <vt:variant>
        <vt:lpwstr/>
      </vt:variant>
      <vt:variant>
        <vt:lpwstr>_Toc408946951</vt:lpwstr>
      </vt:variant>
      <vt:variant>
        <vt:i4>1900593</vt:i4>
      </vt:variant>
      <vt:variant>
        <vt:i4>143</vt:i4>
      </vt:variant>
      <vt:variant>
        <vt:i4>0</vt:i4>
      </vt:variant>
      <vt:variant>
        <vt:i4>5</vt:i4>
      </vt:variant>
      <vt:variant>
        <vt:lpwstr/>
      </vt:variant>
      <vt:variant>
        <vt:lpwstr>_Toc408946950</vt:lpwstr>
      </vt:variant>
      <vt:variant>
        <vt:i4>1835057</vt:i4>
      </vt:variant>
      <vt:variant>
        <vt:i4>137</vt:i4>
      </vt:variant>
      <vt:variant>
        <vt:i4>0</vt:i4>
      </vt:variant>
      <vt:variant>
        <vt:i4>5</vt:i4>
      </vt:variant>
      <vt:variant>
        <vt:lpwstr/>
      </vt:variant>
      <vt:variant>
        <vt:lpwstr>_Toc408946949</vt:lpwstr>
      </vt:variant>
      <vt:variant>
        <vt:i4>1835057</vt:i4>
      </vt:variant>
      <vt:variant>
        <vt:i4>131</vt:i4>
      </vt:variant>
      <vt:variant>
        <vt:i4>0</vt:i4>
      </vt:variant>
      <vt:variant>
        <vt:i4>5</vt:i4>
      </vt:variant>
      <vt:variant>
        <vt:lpwstr/>
      </vt:variant>
      <vt:variant>
        <vt:lpwstr>_Toc408946948</vt:lpwstr>
      </vt:variant>
      <vt:variant>
        <vt:i4>1835057</vt:i4>
      </vt:variant>
      <vt:variant>
        <vt:i4>125</vt:i4>
      </vt:variant>
      <vt:variant>
        <vt:i4>0</vt:i4>
      </vt:variant>
      <vt:variant>
        <vt:i4>5</vt:i4>
      </vt:variant>
      <vt:variant>
        <vt:lpwstr/>
      </vt:variant>
      <vt:variant>
        <vt:lpwstr>_Toc408946947</vt:lpwstr>
      </vt:variant>
      <vt:variant>
        <vt:i4>1835057</vt:i4>
      </vt:variant>
      <vt:variant>
        <vt:i4>119</vt:i4>
      </vt:variant>
      <vt:variant>
        <vt:i4>0</vt:i4>
      </vt:variant>
      <vt:variant>
        <vt:i4>5</vt:i4>
      </vt:variant>
      <vt:variant>
        <vt:lpwstr/>
      </vt:variant>
      <vt:variant>
        <vt:lpwstr>_Toc408946946</vt:lpwstr>
      </vt:variant>
      <vt:variant>
        <vt:i4>1835057</vt:i4>
      </vt:variant>
      <vt:variant>
        <vt:i4>113</vt:i4>
      </vt:variant>
      <vt:variant>
        <vt:i4>0</vt:i4>
      </vt:variant>
      <vt:variant>
        <vt:i4>5</vt:i4>
      </vt:variant>
      <vt:variant>
        <vt:lpwstr/>
      </vt:variant>
      <vt:variant>
        <vt:lpwstr>_Toc408946945</vt:lpwstr>
      </vt:variant>
      <vt:variant>
        <vt:i4>1835057</vt:i4>
      </vt:variant>
      <vt:variant>
        <vt:i4>107</vt:i4>
      </vt:variant>
      <vt:variant>
        <vt:i4>0</vt:i4>
      </vt:variant>
      <vt:variant>
        <vt:i4>5</vt:i4>
      </vt:variant>
      <vt:variant>
        <vt:lpwstr/>
      </vt:variant>
      <vt:variant>
        <vt:lpwstr>_Toc408946944</vt:lpwstr>
      </vt:variant>
      <vt:variant>
        <vt:i4>1835057</vt:i4>
      </vt:variant>
      <vt:variant>
        <vt:i4>101</vt:i4>
      </vt:variant>
      <vt:variant>
        <vt:i4>0</vt:i4>
      </vt:variant>
      <vt:variant>
        <vt:i4>5</vt:i4>
      </vt:variant>
      <vt:variant>
        <vt:lpwstr/>
      </vt:variant>
      <vt:variant>
        <vt:lpwstr>_Toc408946943</vt:lpwstr>
      </vt:variant>
      <vt:variant>
        <vt:i4>1835057</vt:i4>
      </vt:variant>
      <vt:variant>
        <vt:i4>95</vt:i4>
      </vt:variant>
      <vt:variant>
        <vt:i4>0</vt:i4>
      </vt:variant>
      <vt:variant>
        <vt:i4>5</vt:i4>
      </vt:variant>
      <vt:variant>
        <vt:lpwstr/>
      </vt:variant>
      <vt:variant>
        <vt:lpwstr>_Toc408946942</vt:lpwstr>
      </vt:variant>
      <vt:variant>
        <vt:i4>1835057</vt:i4>
      </vt:variant>
      <vt:variant>
        <vt:i4>89</vt:i4>
      </vt:variant>
      <vt:variant>
        <vt:i4>0</vt:i4>
      </vt:variant>
      <vt:variant>
        <vt:i4>5</vt:i4>
      </vt:variant>
      <vt:variant>
        <vt:lpwstr/>
      </vt:variant>
      <vt:variant>
        <vt:lpwstr>_Toc408946941</vt:lpwstr>
      </vt:variant>
      <vt:variant>
        <vt:i4>1835057</vt:i4>
      </vt:variant>
      <vt:variant>
        <vt:i4>83</vt:i4>
      </vt:variant>
      <vt:variant>
        <vt:i4>0</vt:i4>
      </vt:variant>
      <vt:variant>
        <vt:i4>5</vt:i4>
      </vt:variant>
      <vt:variant>
        <vt:lpwstr/>
      </vt:variant>
      <vt:variant>
        <vt:lpwstr>_Toc408946940</vt:lpwstr>
      </vt:variant>
      <vt:variant>
        <vt:i4>1769521</vt:i4>
      </vt:variant>
      <vt:variant>
        <vt:i4>77</vt:i4>
      </vt:variant>
      <vt:variant>
        <vt:i4>0</vt:i4>
      </vt:variant>
      <vt:variant>
        <vt:i4>5</vt:i4>
      </vt:variant>
      <vt:variant>
        <vt:lpwstr/>
      </vt:variant>
      <vt:variant>
        <vt:lpwstr>_Toc408946939</vt:lpwstr>
      </vt:variant>
      <vt:variant>
        <vt:i4>1769521</vt:i4>
      </vt:variant>
      <vt:variant>
        <vt:i4>71</vt:i4>
      </vt:variant>
      <vt:variant>
        <vt:i4>0</vt:i4>
      </vt:variant>
      <vt:variant>
        <vt:i4>5</vt:i4>
      </vt:variant>
      <vt:variant>
        <vt:lpwstr/>
      </vt:variant>
      <vt:variant>
        <vt:lpwstr>_Toc408946938</vt:lpwstr>
      </vt:variant>
      <vt:variant>
        <vt:i4>1769521</vt:i4>
      </vt:variant>
      <vt:variant>
        <vt:i4>65</vt:i4>
      </vt:variant>
      <vt:variant>
        <vt:i4>0</vt:i4>
      </vt:variant>
      <vt:variant>
        <vt:i4>5</vt:i4>
      </vt:variant>
      <vt:variant>
        <vt:lpwstr/>
      </vt:variant>
      <vt:variant>
        <vt:lpwstr>_Toc408946937</vt:lpwstr>
      </vt:variant>
      <vt:variant>
        <vt:i4>1769521</vt:i4>
      </vt:variant>
      <vt:variant>
        <vt:i4>59</vt:i4>
      </vt:variant>
      <vt:variant>
        <vt:i4>0</vt:i4>
      </vt:variant>
      <vt:variant>
        <vt:i4>5</vt:i4>
      </vt:variant>
      <vt:variant>
        <vt:lpwstr/>
      </vt:variant>
      <vt:variant>
        <vt:lpwstr>_Toc408946936</vt:lpwstr>
      </vt:variant>
      <vt:variant>
        <vt:i4>1769521</vt:i4>
      </vt:variant>
      <vt:variant>
        <vt:i4>53</vt:i4>
      </vt:variant>
      <vt:variant>
        <vt:i4>0</vt:i4>
      </vt:variant>
      <vt:variant>
        <vt:i4>5</vt:i4>
      </vt:variant>
      <vt:variant>
        <vt:lpwstr/>
      </vt:variant>
      <vt:variant>
        <vt:lpwstr>_Toc408946935</vt:lpwstr>
      </vt:variant>
      <vt:variant>
        <vt:i4>1769521</vt:i4>
      </vt:variant>
      <vt:variant>
        <vt:i4>47</vt:i4>
      </vt:variant>
      <vt:variant>
        <vt:i4>0</vt:i4>
      </vt:variant>
      <vt:variant>
        <vt:i4>5</vt:i4>
      </vt:variant>
      <vt:variant>
        <vt:lpwstr/>
      </vt:variant>
      <vt:variant>
        <vt:lpwstr>_Toc408946934</vt:lpwstr>
      </vt:variant>
      <vt:variant>
        <vt:i4>1769521</vt:i4>
      </vt:variant>
      <vt:variant>
        <vt:i4>41</vt:i4>
      </vt:variant>
      <vt:variant>
        <vt:i4>0</vt:i4>
      </vt:variant>
      <vt:variant>
        <vt:i4>5</vt:i4>
      </vt:variant>
      <vt:variant>
        <vt:lpwstr/>
      </vt:variant>
      <vt:variant>
        <vt:lpwstr>_Toc408946933</vt:lpwstr>
      </vt:variant>
      <vt:variant>
        <vt:i4>1769521</vt:i4>
      </vt:variant>
      <vt:variant>
        <vt:i4>35</vt:i4>
      </vt:variant>
      <vt:variant>
        <vt:i4>0</vt:i4>
      </vt:variant>
      <vt:variant>
        <vt:i4>5</vt:i4>
      </vt:variant>
      <vt:variant>
        <vt:lpwstr/>
      </vt:variant>
      <vt:variant>
        <vt:lpwstr>_Toc408946932</vt:lpwstr>
      </vt:variant>
      <vt:variant>
        <vt:i4>1769521</vt:i4>
      </vt:variant>
      <vt:variant>
        <vt:i4>29</vt:i4>
      </vt:variant>
      <vt:variant>
        <vt:i4>0</vt:i4>
      </vt:variant>
      <vt:variant>
        <vt:i4>5</vt:i4>
      </vt:variant>
      <vt:variant>
        <vt:lpwstr/>
      </vt:variant>
      <vt:variant>
        <vt:lpwstr>_Toc408946931</vt:lpwstr>
      </vt:variant>
      <vt:variant>
        <vt:i4>1769521</vt:i4>
      </vt:variant>
      <vt:variant>
        <vt:i4>23</vt:i4>
      </vt:variant>
      <vt:variant>
        <vt:i4>0</vt:i4>
      </vt:variant>
      <vt:variant>
        <vt:i4>5</vt:i4>
      </vt:variant>
      <vt:variant>
        <vt:lpwstr/>
      </vt:variant>
      <vt:variant>
        <vt:lpwstr>_Toc408946930</vt:lpwstr>
      </vt:variant>
      <vt:variant>
        <vt:i4>1703985</vt:i4>
      </vt:variant>
      <vt:variant>
        <vt:i4>17</vt:i4>
      </vt:variant>
      <vt:variant>
        <vt:i4>0</vt:i4>
      </vt:variant>
      <vt:variant>
        <vt:i4>5</vt:i4>
      </vt:variant>
      <vt:variant>
        <vt:lpwstr/>
      </vt:variant>
      <vt:variant>
        <vt:lpwstr>_Toc408946929</vt:lpwstr>
      </vt:variant>
      <vt:variant>
        <vt:i4>1703985</vt:i4>
      </vt:variant>
      <vt:variant>
        <vt:i4>11</vt:i4>
      </vt:variant>
      <vt:variant>
        <vt:i4>0</vt:i4>
      </vt:variant>
      <vt:variant>
        <vt:i4>5</vt:i4>
      </vt:variant>
      <vt:variant>
        <vt:lpwstr/>
      </vt:variant>
      <vt:variant>
        <vt:lpwstr>_Toc408946928</vt:lpwstr>
      </vt:variant>
      <vt:variant>
        <vt:i4>1703985</vt:i4>
      </vt:variant>
      <vt:variant>
        <vt:i4>5</vt:i4>
      </vt:variant>
      <vt:variant>
        <vt:i4>0</vt:i4>
      </vt:variant>
      <vt:variant>
        <vt:i4>5</vt:i4>
      </vt:variant>
      <vt:variant>
        <vt:lpwstr/>
      </vt:variant>
      <vt:variant>
        <vt:lpwstr>_Toc408946927</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MARCHES PUBLICS DE TRAVAUX</dc:title>
  <dc:creator>LOUBET Fabrice INGE CIVI DEFE</dc:creator>
  <cp:lastModifiedBy>THIBAUT Francoise SA CE MINDEF</cp:lastModifiedBy>
  <cp:revision>4</cp:revision>
  <cp:lastPrinted>2017-11-06T09:14:00Z</cp:lastPrinted>
  <dcterms:created xsi:type="dcterms:W3CDTF">2025-10-20T11:53:00Z</dcterms:created>
  <dcterms:modified xsi:type="dcterms:W3CDTF">2025-10-20T12:02:00Z</dcterms:modified>
</cp:coreProperties>
</file>